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84" w:rsidRDefault="00E42282">
      <w:pPr>
        <w:spacing w:after="0"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Данзанова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Е.В., учитель физики</w:t>
      </w:r>
    </w:p>
    <w:p w:rsidR="00BE5D84" w:rsidRDefault="00E42282">
      <w:pPr>
        <w:spacing w:after="0" w:line="360" w:lineRule="auto"/>
        <w:ind w:left="5670"/>
        <w:jc w:val="both"/>
      </w:pPr>
      <w:r>
        <w:rPr>
          <w:rFonts w:ascii="Times New Roman" w:hAnsi="Times New Roman"/>
          <w:b/>
          <w:sz w:val="24"/>
          <w:szCs w:val="24"/>
        </w:rPr>
        <w:t>МАОУ «СОШ №44» г. Улан-Удэ</w:t>
      </w:r>
    </w:p>
    <w:p w:rsidR="00BE5D84" w:rsidRDefault="00E422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Исследовательская деятельность учащихся на уроках физики</w:t>
      </w:r>
    </w:p>
    <w:p w:rsidR="00BE5D84" w:rsidRDefault="00BE5D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Современное общество с высокими темпами развития науки и техники всё больше требует образованных людей, способных быстро ориентироваться в </w:t>
      </w:r>
      <w:r>
        <w:rPr>
          <w:rFonts w:ascii="Times New Roman" w:hAnsi="Times New Roman"/>
          <w:sz w:val="24"/>
          <w:szCs w:val="24"/>
        </w:rPr>
        <w:t>меняющейся обстановке, мыслить самостоятельно, без шаблонов. Поэтому необходимо развивать творческие способности детей, что возможно через организацию исследовательской деятельности учащихся. Такая работа позволяет учащимся наиболее полно проявить свою инд</w:t>
      </w:r>
      <w:r>
        <w:rPr>
          <w:rFonts w:ascii="Times New Roman" w:hAnsi="Times New Roman"/>
          <w:sz w:val="24"/>
          <w:szCs w:val="24"/>
        </w:rPr>
        <w:t>ивидуальность, творческие способности, готовность к личностной самореализации.</w:t>
      </w:r>
    </w:p>
    <w:p w:rsidR="00BE5D84" w:rsidRDefault="00E42282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Организация исследовательской работы в основном отведена во внеурочное время, однако на различных этапах урока можно использовать исследовательские методы, приёмы и практические</w:t>
      </w:r>
      <w:r>
        <w:rPr>
          <w:rFonts w:ascii="Times New Roman" w:hAnsi="Times New Roman"/>
          <w:sz w:val="24"/>
          <w:szCs w:val="24"/>
        </w:rPr>
        <w:t xml:space="preserve"> опытно-экспериментальные виды работ.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– это наука экспериментальная, имеющая огромный потенциал для проведения таких видов работ. На уроках при изучении материала, часто ставлю познавательную задачу проблемно-поискового характера. Решение этой задач</w:t>
      </w:r>
      <w:r>
        <w:rPr>
          <w:rFonts w:ascii="Times New Roman" w:hAnsi="Times New Roman"/>
          <w:sz w:val="24"/>
          <w:szCs w:val="24"/>
        </w:rPr>
        <w:t>и требует информационного поиска, мыслительной деятельности, поиска нестандартного решения. Процесс исследования индивидуален и является ценностью как в образовательном, так и в личностном смысле, поэтому необходимо совершенствовать подходы к научно-исслед</w:t>
      </w:r>
      <w:r>
        <w:rPr>
          <w:rFonts w:ascii="Times New Roman" w:hAnsi="Times New Roman"/>
          <w:sz w:val="24"/>
          <w:szCs w:val="24"/>
        </w:rPr>
        <w:t>овательской работе, для того чтобы сделать этот процесс более интересным и продуктивным. Каждый раз необходимо выводить ученика за пределы границ его знаний, пробуждая интерес и стремление исследовательского поиска учащихся.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уроках при изучении физики у</w:t>
      </w:r>
      <w:r>
        <w:rPr>
          <w:rFonts w:ascii="Times New Roman" w:hAnsi="Times New Roman"/>
          <w:sz w:val="24"/>
          <w:szCs w:val="24"/>
        </w:rPr>
        <w:t>чащиеся часто ставят опыты, эксперименты, проводят наблюдения, которые требуют формулировки вывода, решения познавательной задачи. Такой подход в обучении определяет главные составляющие, структуры научно-исследовательской деятельности, которые формируются</w:t>
      </w:r>
      <w:r>
        <w:rPr>
          <w:rFonts w:ascii="Times New Roman" w:hAnsi="Times New Roman"/>
          <w:sz w:val="24"/>
          <w:szCs w:val="24"/>
        </w:rPr>
        <w:t xml:space="preserve"> средствами проблемного обучения. Работа учителя заключается в создании и поддержке творческой поисковой атмосферы на уроке.</w:t>
      </w:r>
    </w:p>
    <w:p w:rsidR="00BE5D84" w:rsidRDefault="00E42282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В моей педагогической деятельности линия работы с детьми всегда направлена на поиск новых возможностей передачи и восприятия знаний</w:t>
      </w:r>
      <w:r>
        <w:rPr>
          <w:rFonts w:ascii="Times New Roman" w:hAnsi="Times New Roman"/>
          <w:sz w:val="24"/>
          <w:szCs w:val="24"/>
        </w:rPr>
        <w:t>, оценки качества обучения и творческого развития. Основа педагогической деятельности заключается в трех законах диалектики – законах развития. Первый закон – закон единства и борьбы противоположностей. Второй закон – закон перехода количественных изменени</w:t>
      </w:r>
      <w:r>
        <w:rPr>
          <w:rFonts w:ascii="Times New Roman" w:hAnsi="Times New Roman"/>
          <w:sz w:val="24"/>
          <w:szCs w:val="24"/>
        </w:rPr>
        <w:t xml:space="preserve">й в </w:t>
      </w:r>
      <w:r>
        <w:rPr>
          <w:rFonts w:ascii="Times New Roman" w:hAnsi="Times New Roman"/>
          <w:sz w:val="24"/>
          <w:szCs w:val="24"/>
        </w:rPr>
        <w:lastRenderedPageBreak/>
        <w:t xml:space="preserve">качественные. Третий закон – закон отрицания </w:t>
      </w:r>
      <w:proofErr w:type="spellStart"/>
      <w:r>
        <w:rPr>
          <w:rFonts w:ascii="Times New Roman" w:hAnsi="Times New Roman"/>
          <w:sz w:val="24"/>
          <w:szCs w:val="24"/>
        </w:rPr>
        <w:t>отрицания</w:t>
      </w:r>
      <w:proofErr w:type="spellEnd"/>
      <w:r>
        <w:rPr>
          <w:rFonts w:ascii="Times New Roman" w:hAnsi="Times New Roman"/>
          <w:sz w:val="24"/>
          <w:szCs w:val="24"/>
        </w:rPr>
        <w:t xml:space="preserve">. Применение всех трех законов диалектики определяет траекторию учебного процесса, который  позволяет мне реализовывать конкретный творческий замысел (цель), моделировать определенные дидактические </w:t>
      </w:r>
      <w:r>
        <w:rPr>
          <w:rFonts w:ascii="Times New Roman" w:hAnsi="Times New Roman"/>
          <w:sz w:val="24"/>
          <w:szCs w:val="24"/>
        </w:rPr>
        <w:t>условия, средства и способы обучения и получить запланированный результат, т.е. пройти путь от поставленной цели до гарантированного результата. Это может быть представлено в виде схемы:</w: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13" o:spid="_x0000_s1056" style="position:absolute;left:0;text-align:left;margin-left:86.3pt;margin-top:7.7pt;width:262.85pt;height:68.2pt;z-index:251645440" fillcolor="#92d050" strokecolor="#c00000" strokeweight=".26mm">
            <v:fill color2="#6d2faf"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12" o:spid="_x0000_s1055" style="position:absolute;left:0;text-align:left;margin-left:179.75pt;margin-top:18.65pt;width:166.4pt;height:90.25pt;flip:y;z-index:251646464" filled="f" strokecolor="#92d050" strokeweight="1.94mm">
            <v:fill o:detectmouseclick="t"/>
            <v:stroke joinstyle="round" endcap="square"/>
          </v:rect>
        </w:pict>
      </w:r>
      <w:r>
        <w:rPr>
          <w:rFonts w:ascii="Times New Roman" w:hAnsi="Times New Roman"/>
          <w:sz w:val="24"/>
          <w:szCs w:val="24"/>
        </w:rPr>
        <w:pict>
          <v:shapetype id="shapetype_136" o:spid="_x0000_m1054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rPr>
          <w:rFonts w:ascii="Times New Roman" w:hAnsi="Times New Roman"/>
          <w:sz w:val="24"/>
          <w:szCs w:val="24"/>
        </w:rPr>
        <w:pict>
          <v:shape id="shape_0" o:spid="_x0000_s1053" type="#shapetype_136" style="position:absolute;left:0;text-align:left;margin-left:111.9pt;margin-top:9.05pt;width:207.15pt;height:28.1pt;z-index:251647488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Самоопределение"/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shapetype_68" o:spid="_x0000_m1052" coordsize="21600,21600" o:spt="100" adj="10800,10800,0" path="m0@3l10800,,21600@3@6@3@6,21600@5,21600@5@3xe">
            <v:stroke joinstyle="miter"/>
            <v:formulas>
              <v:f eqn="val 21600"/>
              <v:f eqn="val #1"/>
              <v:f eqn="val #0"/>
              <v:f eqn="sum 0 @2 0"/>
              <v:f eqn="prod 1 @1 2"/>
              <v:f eqn="sum 10800 0 @4"/>
              <v:f eqn="sum 10800 @4 0"/>
              <v:f eqn="prod @5 @2 10800"/>
              <v:f eqn="sum @3 0 @7"/>
            </v:formulas>
            <v:path gradientshapeok="t" o:connecttype="rect" textboxrect="@5,@8,@6,21600"/>
            <v:handles>
              <v:h position="@5,center"/>
              <v:h position="center,@3"/>
            </v:handles>
          </v:shapetype>
        </w:pict>
      </w:r>
      <w:r>
        <w:rPr>
          <w:rFonts w:ascii="Times New Roman" w:hAnsi="Times New Roman"/>
          <w:sz w:val="24"/>
          <w:szCs w:val="24"/>
        </w:rPr>
        <w:pict>
          <v:shape id="Стрелка вверх 9" o:spid="_x0000_s1051" type="#shapetype_68" style="position:absolute;left:0;text-align:left;margin-left:197.8pt;margin-top:13.85pt;width:38.2pt;height:45.4pt;z-index:251648512" fillcolor="yellow" stroked="t" strokecolor="black" strokeweight=".26mm">
            <v:fill color2="blue" o:detectmouseclick="t" type="solid"/>
            <v:stroke joinstyle="miter" endcap="square"/>
          </v:shape>
        </w:pict>
      </w:r>
      <w:r>
        <w:rPr>
          <w:rFonts w:ascii="Times New Roman" w:hAnsi="Times New Roman"/>
          <w:sz w:val="24"/>
          <w:szCs w:val="24"/>
        </w:rPr>
        <w:pict>
          <v:shapetype id="shapetype_168" o:spid="_x0000_m1050" coordsize="21600,21600" o:spt="100" adj="7200,,0" path="m,l21600@1em,21600l21600@2e">
            <v:stroke joinstyle="miter"/>
            <v:formulas>
              <v:f eqn="val #0"/>
              <v:f eqn="sum 0 @0 0"/>
              <v:f eqn="sum height 0 @0"/>
            </v:formulas>
            <v:path o:connecttype="segments"/>
            <v:handles>
              <v:h position="center,@1"/>
            </v:handles>
          </v:shapetype>
        </w:pict>
      </w:r>
      <w:r>
        <w:rPr>
          <w:rFonts w:ascii="Times New Roman" w:hAnsi="Times New Roman"/>
          <w:sz w:val="24"/>
          <w:szCs w:val="24"/>
        </w:rPr>
        <w:pict>
          <v:shape id="_x0000_s1049" type="#shapetype_168" style="position:absolute;left:0;text-align:left;margin-left:6.65pt;margin-top:13.85pt;width:191.1pt;height:42.95pt;z-index:251649536" fillcolor="#0070c0" stroked="t" strokecolor="black" strokeweight=".26mm">
            <v:fill color2="#ff8f3f" o:detectmouseclick="t" type="solid"/>
            <v:stroke joinstyle="miter" endcap="square"/>
            <v:path textpathok="t"/>
            <v:textpath on="t" style="font-family:&quot;Arial Black&quot;;font-size:12pt" fitshape="t" string="конечный результат"/>
            <v:textbox>
              <w:txbxContent>
                <w:p w:rsidR="00BE5D84" w:rsidRDefault="00E42282">
                  <w:pPr>
                    <w:overflowPunct w:val="0"/>
                    <w:spacing w:after="0" w:line="240" w:lineRule="auto"/>
                  </w:pPr>
                  <w:proofErr w:type="spellStart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>конечный</w:t>
                  </w:r>
                  <w:proofErr w:type="spellEnd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 xml:space="preserve"> </w:t>
                  </w:r>
                  <w:proofErr w:type="spellStart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>результат</w:t>
                  </w:r>
                  <w:proofErr w:type="spellEnd"/>
                </w:p>
              </w:txbxContent>
            </v:textbox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14" o:spid="_x0000_s1048" style="position:absolute;left:0;text-align:left;margin-left:76.55pt;margin-top:17.9pt;width:269.6pt;height:71.3pt;z-index:251650560" fillcolor="#92d050" strokecolor="#c00000" strokeweight=".26mm">
            <v:fill color2="#6d2faf"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11" o:spid="_x0000_s1047" style="position:absolute;left:0;text-align:left;margin-left:179.8pt;margin-top:8.55pt;width:166.35pt;height:88.45pt;flip:y;z-index:251651584" filled="f" strokecolor="#92d050" strokeweight="1.94mm">
            <v:fill o:detectmouseclick="t"/>
            <v:stroke joinstyle="round" endcap="square"/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046" type="#shapetype_136" style="position:absolute;left:0;text-align:left;margin-left:143.85pt;margin-top:1.8pt;width:167.05pt;height:25.15pt;z-index:251652608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Развитие личности ребенка"/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Стрелка вверх 10" o:spid="_x0000_s1045" type="#shapetype_68" style="position:absolute;left:0;text-align:left;margin-left:197.8pt;margin-top:9.75pt;width:38.2pt;height:39.4pt;z-index:251653632" fillcolor="yellow" stroked="t" strokecolor="black" strokeweight=".26mm">
            <v:fill color2="blue" o:detectmouseclick="t" type="solid"/>
            <v:stroke joinstyle="miter" endcap="square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4" type="#shapetype_168" style="position:absolute;left:0;text-align:left;margin-left:47.4pt;margin-top:15.6pt;width:138.8pt;height:23.6pt;z-index:251654656" fillcolor="#0070c0" stroked="t" strokecolor="black" strokeweight=".26mm">
            <v:fill color2="#ff8f3f" o:detectmouseclick="t" type="solid"/>
            <v:stroke joinstyle="miter" endcap="square"/>
            <v:path textpathok="t"/>
            <v:textpath on="t" style="font-family:&quot;Arial Black&quot;;font-size:12pt" fitshape="t" string="результат"/>
            <v:textbox>
              <w:txbxContent>
                <w:p w:rsidR="00BE5D84" w:rsidRDefault="00E42282">
                  <w:pPr>
                    <w:overflowPunct w:val="0"/>
                    <w:spacing w:after="0" w:line="240" w:lineRule="auto"/>
                  </w:pPr>
                  <w:proofErr w:type="spellStart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>результат</w:t>
                  </w:r>
                  <w:proofErr w:type="spellEnd"/>
                </w:p>
              </w:txbxContent>
            </v:textbox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16" o:spid="_x0000_s1043" style="position:absolute;left:0;text-align:left;margin-left:86.3pt;margin-top:7.85pt;width:253.85pt;height:54.4pt;z-index:251655680" fillcolor="#92d050" strokecolor="#c00000" strokeweight=".26mm">
            <v:fill color2="#6d2faf"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4" o:spid="_x0000_s1042" style="position:absolute;left:0;text-align:left;margin-left:173.8pt;margin-top:10pt;width:166.35pt;height:82.7pt;flip:y;z-index:251656704" filled="f" strokecolor="#92d050" strokeweight="1.94mm">
            <v:fill o:detectmouseclick="t"/>
            <v:stroke joinstyle="round" endcap="square"/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041" type="#shapetype_136" style="position:absolute;left:0;text-align:left;margin-left:135.6pt;margin-top:3pt;width:158.05pt;height:27.7pt;z-index:251657728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Процессы развития"/>
          </v:shape>
        </w:pic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Стрелка вверх 8" o:spid="_x0000_s1040" type="#shapetype_68" style="position:absolute;left:0;text-align:left;margin-left:193.95pt;margin-top:.2pt;width:38.2pt;height:43.4pt;z-index:251658752" fillcolor="yellow" stroked="t" strokecolor="black" strokeweight=".26mm">
            <v:fill color2="blue" o:detectmouseclick="t" type="solid"/>
            <v:stroke joinstyle="miter" endcap="square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9" type="#shapetype_168" style="position:absolute;left:0;text-align:left;margin-left:37.95pt;margin-top:15.3pt;width:135.05pt;height:23.55pt;z-index:251659776" fillcolor="#0070c0" stroked="t" strokecolor="black" strokeweight=".26mm">
            <v:fill color2="#ff8f3f" o:detectmouseclick="t" type="solid"/>
            <v:stroke joinstyle="miter" endcap="square"/>
            <v:path textpathok="t"/>
            <v:textpath on="t" style="font-family:&quot;Arial Black&quot;;font-size:12pt" fitshape="t" string="организует"/>
            <v:textbox>
              <w:txbxContent>
                <w:p w:rsidR="00BE5D84" w:rsidRDefault="00E42282">
                  <w:pPr>
                    <w:overflowPunct w:val="0"/>
                    <w:spacing w:after="0" w:line="240" w:lineRule="auto"/>
                  </w:pPr>
                  <w:proofErr w:type="spellStart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>организует</w:t>
                  </w:r>
                  <w:proofErr w:type="spellEnd"/>
                </w:p>
              </w:txbxContent>
            </v:textbox>
          </v:shape>
        </w:pict>
      </w:r>
    </w:p>
    <w:p w:rsidR="00BE5D84" w:rsidRDefault="00E42282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</w: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7" o:spid="_x0000_s1038" style="position:absolute;left:0;text-align:left;margin-left:90.4pt;margin-top:2.25pt;width:258.75pt;height:74.95pt;z-index:251660800" fillcolor="#92d050" strokecolor="#c00000" strokeweight=".26mm">
            <v:fill color2="#6d2faf"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7" type="#shapetype_136" style="position:absolute;left:0;text-align:left;margin-left:135.15pt;margin-top:5.15pt;width:175.75pt;height:27.4pt;z-index:251661824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Механизм развития"/>
          </v:shape>
        </w:pict>
      </w:r>
      <w:r>
        <w:rPr>
          <w:rFonts w:ascii="Times New Roman" w:hAnsi="Times New Roman"/>
          <w:sz w:val="24"/>
          <w:szCs w:val="24"/>
        </w:rPr>
        <w:pict>
          <v:rect id="Полилиния 15" o:spid="_x0000_s1036" style="position:absolute;left:0;text-align:left;margin-left:179.75pt;margin-top:18.75pt;width:166.4pt;height:90.5pt;flip:y;z-index:251662848" filled="f" strokecolor="#92d050" strokeweight="1.94mm">
            <v:fill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Стрелка вверх 1" o:spid="_x0000_s1035" type="#shapetype_68" style="position:absolute;left:0;text-align:left;margin-left:193.95pt;margin-top:15.15pt;width:38.2pt;height:39.4pt;z-index:251663872" fillcolor="yellow" stroked="t" strokecolor="black" strokeweight=".26mm">
            <v:fill color2="blue" o:detectmouseclick="t" type="solid"/>
            <v:stroke joinstyle="miter" endcap="square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4" type="#shapetype_168" style="position:absolute;left:0;text-align:left;margin-left:55.95pt;margin-top:17.6pt;width:130.25pt;height:26.5pt;z-index:251664896" fillcolor="#0070c0" stroked="t" strokecolor="black" strokeweight=".26mm">
            <v:fill color2="#ff8f3f" o:detectmouseclick="t" type="solid"/>
            <v:stroke joinstyle="miter" endcap="square"/>
            <v:path textpathok="t"/>
            <v:textpath on="t" style="font-family:&quot;Arial Black&quot;;font-size:12pt" fitshape="t" string="изучает"/>
            <v:textbox>
              <w:txbxContent>
                <w:p w:rsidR="00BE5D84" w:rsidRDefault="00E42282">
                  <w:pPr>
                    <w:overflowPunct w:val="0"/>
                    <w:spacing w:after="0" w:line="240" w:lineRule="auto"/>
                  </w:pPr>
                  <w:proofErr w:type="spellStart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>изучает</w:t>
                  </w:r>
                  <w:proofErr w:type="spellEnd"/>
                </w:p>
              </w:txbxContent>
            </v:textbox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5" o:spid="_x0000_s1033" style="position:absolute;left:0;text-align:left;margin-left:92.2pt;margin-top:16.1pt;width:256.95pt;height:59.2pt;z-index:251665920" fillcolor="#92d050" strokecolor="#c00000" strokeweight=".26mm">
            <v:fill color2="#6d2faf"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2" type="#shapetype_136" style="position:absolute;left:0;text-align:left;margin-left:148.95pt;margin-top:5.8pt;width:157.4pt;height:24.7pt;z-index:251666944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Законы диалектики - "/>
          </v:shape>
        </w:pict>
      </w:r>
      <w:r>
        <w:rPr>
          <w:rFonts w:ascii="Times New Roman" w:hAnsi="Times New Roman"/>
          <w:sz w:val="24"/>
          <w:szCs w:val="24"/>
        </w:rPr>
        <w:pict>
          <v:rect id="Полилиния 3" o:spid="_x0000_s1031" style="position:absolute;left:0;text-align:left;margin-left:179.8pt;margin-top:19.25pt;width:162.25pt;height:91.65pt;flip:y;z-index:251667968" filled="f" strokecolor="#92d050" strokeweight="1.94mm">
            <v:fill o:detectmouseclick="t"/>
            <v:stroke joinstyle="round" endcap="square"/>
          </v:rect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E5D84">
        <w:rPr>
          <w:rFonts w:ascii="Times New Roman" w:hAnsi="Times New Roman"/>
          <w:sz w:val="24"/>
          <w:szCs w:val="24"/>
          <w:lang w:val="en-US" w:eastAsia="en-US"/>
        </w:rPr>
        <w:pict>
          <v:shape id="_x0000_s1030" type="#shapetype_136" style="position:absolute;left:0;text-align:left;margin-left:143.85pt;margin-top:9.85pt;width:157.4pt;height:19.05pt;z-index:251668992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законы развития"/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Стрелка вверх 2" o:spid="_x0000_s1029" type="#shapetype_68" style="position:absolute;left:0;text-align:left;margin-left:193.95pt;margin-top:13.25pt;width:38.2pt;height:39.4pt;z-index:251670016" fillcolor="yellow" stroked="t" strokecolor="black" strokeweight=".26mm">
            <v:fill color2="blue" o:detectmouseclick="t" type="solid"/>
            <v:stroke joinstyle="miter" endcap="square"/>
          </v:shape>
        </w:pict>
      </w:r>
    </w:p>
    <w:p w:rsidR="00BE5D84" w:rsidRDefault="00BE5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Полилиния 6" o:spid="_x0000_s1028" style="position:absolute;left:0;text-align:left;margin-left:90.4pt;margin-top:32pt;width:238.2pt;height:65.55pt;z-index:251671040" fillcolor="#92d050" strokecolor="#c00000" strokeweight=".26mm">
            <v:fill color2="#6d2faf" o:detectmouseclick="t"/>
            <v:stroke joinstyle="round" endcap="square"/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027" type="#shapetype_136" style="position:absolute;left:0;text-align:left;margin-left:143.85pt;margin-top:48.85pt;width:137.85pt;height:18pt;z-index:251672064" fillcolor="#b2b2b2" stroked="t" strokecolor="#33c" strokeweight=".35mm">
            <v:fill opacity=".5" color2="#4d4d4d" o:detectmouseclick="t" type="solid"/>
            <v:stroke joinstyle="miter" endcap="square"/>
            <v:shadow on="t" type="single" color="#99f" obscured="f"/>
            <v:path textpathok="t"/>
            <v:textpath on="t" style="font-family:&quot;Arial Black&quot;;font-size:12pt" fitshape="t" string="Учитель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26" type="#shapetype_168" style="position:absolute;left:0;text-align:left;margin-left:72.5pt;margin-top:1.85pt;width:113.7pt;height:27.85pt;z-index:251673088" fillcolor="#0070c0" stroked="t" strokecolor="black" strokeweight=".26mm">
            <v:fill color2="#ff8f3f" o:detectmouseclick="t" type="solid"/>
            <v:stroke joinstyle="miter" endcap="square"/>
            <v:path textpathok="t"/>
            <v:textpath on="t" style="font-family:&quot;Arial Black&quot;;font-size:12pt" fitshape="t" string="изучает"/>
            <v:textbox>
              <w:txbxContent>
                <w:p w:rsidR="00BE5D84" w:rsidRDefault="00E42282">
                  <w:pPr>
                    <w:overflowPunct w:val="0"/>
                    <w:spacing w:after="0" w:line="240" w:lineRule="auto"/>
                  </w:pPr>
                  <w:proofErr w:type="spellStart"/>
                  <w:r>
                    <w:rPr>
                      <w:rFonts w:ascii="Arial Black" w:eastAsia="Arial Black" w:hAnsi="Arial Black" w:cs="Arial Black"/>
                      <w:spacing w:val="1"/>
                      <w:kern w:val="2"/>
                      <w:sz w:val="24"/>
                      <w:szCs w:val="24"/>
                      <w:lang w:val="en-US" w:bidi="hi-IN"/>
                    </w:rPr>
                    <w:t>изучает</w:t>
                  </w:r>
                  <w:proofErr w:type="spellEnd"/>
                </w:p>
              </w:txbxContent>
            </v:textbox>
          </v:shape>
        </w:pict>
      </w:r>
    </w:p>
    <w:p w:rsidR="00BE5D84" w:rsidRDefault="00E42282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 xml:space="preserve">Главной задачей является ознакомление учащихся с методами научных исследований по физике, которые можно представить в виде следующей </w:t>
      </w:r>
      <w:r>
        <w:rPr>
          <w:rFonts w:ascii="Times New Roman" w:hAnsi="Times New Roman"/>
          <w:sz w:val="24"/>
          <w:szCs w:val="24"/>
        </w:rPr>
        <w:t>цепочки: теория – гипотеза – наблюдение – эксперимент – анализ - вывод – проверка вывода на практике.</w:t>
      </w:r>
    </w:p>
    <w:p w:rsidR="00BE5D84" w:rsidRDefault="00E42282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Исследовательская деятельность учащихся многогранна, я организую её на любом этапе обучения физике: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при изучении физической теории;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при</w:t>
      </w:r>
      <w:r>
        <w:rPr>
          <w:rFonts w:ascii="Times New Roman" w:hAnsi="Times New Roman"/>
          <w:sz w:val="24"/>
          <w:szCs w:val="24"/>
        </w:rPr>
        <w:t xml:space="preserve"> решении задач;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при проведении демонстрационного эксперимента;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при выполнении лабораторных работ.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А также провожу: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исследования в рассказах;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исследования практических вопросов;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исследования с помощью с</w:t>
      </w:r>
      <w:r>
        <w:rPr>
          <w:rFonts w:ascii="Times New Roman" w:hAnsi="Times New Roman"/>
          <w:sz w:val="24"/>
          <w:szCs w:val="24"/>
        </w:rPr>
        <w:t>амодельных приборов;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исследования дома и на улице;</w:t>
      </w:r>
    </w:p>
    <w:p w:rsidR="00BE5D84" w:rsidRDefault="00E42282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-       проектную  исследовательскую деятельность учащихся.                       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На лабораторных уроках теория применяется на практике, знания трансформируются в умения и навыки. Эксперимент раз</w:t>
      </w:r>
      <w:r>
        <w:rPr>
          <w:rFonts w:ascii="Times New Roman" w:hAnsi="Times New Roman"/>
          <w:sz w:val="24"/>
          <w:szCs w:val="24"/>
        </w:rPr>
        <w:t>вивает познавательный интерес, идет обучение в активной индивидуальной и групповой деятельности, что делает обучение развивающим, личностно-ориентированным. Я использую кабинет информатики с локальной вычислительной сетью для проведения уроков физики, инфо</w:t>
      </w:r>
      <w:r>
        <w:rPr>
          <w:rFonts w:ascii="Times New Roman" w:hAnsi="Times New Roman"/>
          <w:sz w:val="24"/>
          <w:szCs w:val="24"/>
        </w:rPr>
        <w:t xml:space="preserve">рматики, </w:t>
      </w:r>
      <w:proofErr w:type="spellStart"/>
      <w:r>
        <w:rPr>
          <w:rFonts w:ascii="Times New Roman" w:hAnsi="Times New Roman"/>
          <w:sz w:val="24"/>
          <w:szCs w:val="24"/>
        </w:rPr>
        <w:t>астраномии</w:t>
      </w:r>
      <w:proofErr w:type="spellEnd"/>
      <w:r>
        <w:rPr>
          <w:rFonts w:ascii="Times New Roman" w:hAnsi="Times New Roman"/>
          <w:sz w:val="24"/>
          <w:szCs w:val="24"/>
        </w:rPr>
        <w:t>. Это уроки интеграции смежных наук, уроки применения информационно-коммуникационных технологий в обучении. Компьютерные технологии значительно расширили возможности физического эксперимента, позволили виртуально моделировать различные п</w:t>
      </w:r>
      <w:r>
        <w:rPr>
          <w:rFonts w:ascii="Times New Roman" w:hAnsi="Times New Roman"/>
          <w:sz w:val="24"/>
          <w:szCs w:val="24"/>
        </w:rPr>
        <w:t xml:space="preserve">роцессы и явления, натуральная демонстрация которых в лабораторных условиях технически невозможна. 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Например: 1. Моделирование падения тела с заданными характеристиками (масса, форма) в средах  разной плотности. Изучить влияние вязкости среды на характер д</w:t>
      </w:r>
      <w:r>
        <w:rPr>
          <w:rFonts w:ascii="Times New Roman" w:hAnsi="Times New Roman"/>
          <w:sz w:val="24"/>
          <w:szCs w:val="24"/>
        </w:rPr>
        <w:t xml:space="preserve">вижения. 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Разработать усовершенствованную модель взлета ракеты и провести исследование соотношения двух из входных параметров, при которых ракета достигнет первой космической скорости и в этот момент исчерпает горючее.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Разработать модель движения </w:t>
      </w:r>
      <w:r>
        <w:rPr>
          <w:rFonts w:ascii="Times New Roman" w:hAnsi="Times New Roman"/>
          <w:sz w:val="24"/>
          <w:szCs w:val="24"/>
        </w:rPr>
        <w:t>заряженной частицы в электрическом поле, созданном системой нескольких фиксированных в пространстве заряженных тел.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Разработать и реализовать модель движения искусственного спутника Земли при учёте воздействия на него малой постоянной силы, обусловленно</w:t>
      </w:r>
      <w:r>
        <w:rPr>
          <w:rFonts w:ascii="Times New Roman" w:hAnsi="Times New Roman"/>
          <w:sz w:val="24"/>
          <w:szCs w:val="24"/>
        </w:rPr>
        <w:t>й солнечным ветром.</w:t>
      </w:r>
    </w:p>
    <w:p w:rsidR="00BE5D84" w:rsidRDefault="00E42282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Целью и конечным результатом является формирование целостности физической картины мира,  а также формирование системы универсальных учебных действий и опыт самостоятельной исследовательской деятельности.</w:t>
      </w:r>
    </w:p>
    <w:p w:rsidR="00BE5D84" w:rsidRDefault="00E42282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 Опыт многолетней исследовател</w:t>
      </w:r>
      <w:r>
        <w:rPr>
          <w:rFonts w:ascii="Times New Roman" w:hAnsi="Times New Roman"/>
          <w:sz w:val="24"/>
          <w:szCs w:val="24"/>
        </w:rPr>
        <w:t>ьской работы в нашей школе переросло в организацию ежегодной научно-практической конференции, а также фестиваля технических изобретений, которые проводятся как на школьном, так и на городском уровнях. Уровень конференции показывает, что у учащихся есть зна</w:t>
      </w:r>
      <w:r>
        <w:rPr>
          <w:rFonts w:ascii="Times New Roman" w:hAnsi="Times New Roman"/>
          <w:sz w:val="24"/>
          <w:szCs w:val="24"/>
        </w:rPr>
        <w:t xml:space="preserve">чительный интерес к исследовательской деятельности.  Они с удовольствием погружаются в атмосферу творческого поиска, сотрудничества. Мои ученики ежегодно принимают участие в защите своих исследовательских проектов на школьном, городских, республиканских и </w:t>
      </w:r>
      <w:r>
        <w:rPr>
          <w:rFonts w:ascii="Times New Roman" w:hAnsi="Times New Roman"/>
          <w:sz w:val="24"/>
          <w:szCs w:val="24"/>
        </w:rPr>
        <w:t>всероссийских уровнях, занимая призовые места.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был и остается центральной фигурой процесса обучения. Его знания, профессиональный талант и увлеченность, доброта и уважение к людям – составляющие успеха обучения учащихся. Не секрет, что любой школьн</w:t>
      </w:r>
      <w:r>
        <w:rPr>
          <w:rFonts w:ascii="Times New Roman" w:hAnsi="Times New Roman"/>
          <w:sz w:val="24"/>
          <w:szCs w:val="24"/>
        </w:rPr>
        <w:t>ый предмет ассоциируется у ученика на всю жизнь с лицом, обучавшим его этому предмету. Известный советский физик В.А. Фабрикант советовал школьному учителю: «Физика может и должна быть интересным, увлекательным для учащихся предметом. Однако такой ее может</w:t>
      </w:r>
      <w:r>
        <w:rPr>
          <w:rFonts w:ascii="Times New Roman" w:hAnsi="Times New Roman"/>
          <w:sz w:val="24"/>
          <w:szCs w:val="24"/>
        </w:rPr>
        <w:t xml:space="preserve"> сделать только преподаватель, верящий в привлекательность своей дисциплины и умеющий убедить в этом учащихся. Для этого надо уметь каждый раз свежими глазами посмотреть на материал вашего очередного урока и найти в нем прелесть новизны…»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каждом ученике </w:t>
      </w:r>
      <w:r>
        <w:rPr>
          <w:rFonts w:ascii="Times New Roman" w:hAnsi="Times New Roman"/>
          <w:sz w:val="24"/>
          <w:szCs w:val="24"/>
        </w:rPr>
        <w:t>живет страсть к открытиям и исследованиям. Даже слабоуспевающий ученик обнаруживает интерес к предмету, когда ему удается что-нибудь «открыть», сконструировать. В процессе исследований  проявляется самостоятельная мыслительная деятельность школьников. Кажд</w:t>
      </w:r>
      <w:r>
        <w:rPr>
          <w:rFonts w:ascii="Times New Roman" w:hAnsi="Times New Roman"/>
          <w:sz w:val="24"/>
          <w:szCs w:val="24"/>
        </w:rPr>
        <w:t>ый учащийся самым непосредственным образом включен в активный познавательный процесс, самостоятельно формулирует учебную проблему, осуществляет сбор информации, планирует варианты решения проблемы, делает выводы, анализирует свою деятельность, приобретая н</w:t>
      </w:r>
      <w:r>
        <w:rPr>
          <w:rFonts w:ascii="Times New Roman" w:hAnsi="Times New Roman"/>
          <w:sz w:val="24"/>
          <w:szCs w:val="24"/>
        </w:rPr>
        <w:t xml:space="preserve">овый учебный и жизненный опыт.  Наслаждение самим трудом, процессом его выполнения приводит к сознательному  выполнению  работы.  </w:t>
      </w:r>
    </w:p>
    <w:p w:rsidR="00BE5D84" w:rsidRDefault="00E422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применение исследовательских видов работ на уроках физики позволяет учащимся представить и продемонстрировать </w:t>
      </w:r>
      <w:r>
        <w:rPr>
          <w:rFonts w:ascii="Times New Roman" w:hAnsi="Times New Roman"/>
          <w:sz w:val="24"/>
          <w:szCs w:val="24"/>
        </w:rPr>
        <w:t xml:space="preserve">свои работы на уровне школьной </w:t>
      </w:r>
      <w:r>
        <w:rPr>
          <w:rFonts w:ascii="Times New Roman" w:hAnsi="Times New Roman"/>
          <w:sz w:val="24"/>
          <w:szCs w:val="24"/>
        </w:rPr>
        <w:lastRenderedPageBreak/>
        <w:t>научно-практической конференции, городских и республиканских конференциях. Исследовательская деятельность  стимулирует внутреннюю познавательную мотивацию и способствует повышению интереса к предмету. Уроки с применением иссл</w:t>
      </w:r>
      <w:r>
        <w:rPr>
          <w:rFonts w:ascii="Times New Roman" w:hAnsi="Times New Roman"/>
          <w:sz w:val="24"/>
          <w:szCs w:val="24"/>
        </w:rPr>
        <w:t>едовательских методов проходят более оживленно, повышается прикладной характер исследовательской деятельности, практическая направленность выполняемых исследований привлекают и делают изучение физики лично значимыми для учащихся.</w:t>
      </w:r>
    </w:p>
    <w:p w:rsidR="00BE5D84" w:rsidRDefault="00E422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BE5D84" w:rsidRDefault="00E422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Дереклеева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  <w:r>
        <w:rPr>
          <w:rFonts w:ascii="Times New Roman" w:hAnsi="Times New Roman"/>
          <w:sz w:val="24"/>
          <w:szCs w:val="24"/>
        </w:rPr>
        <w:t xml:space="preserve"> Научно – исследовательская работа в школе. – М: </w:t>
      </w:r>
      <w:proofErr w:type="spellStart"/>
      <w:r>
        <w:rPr>
          <w:rFonts w:ascii="Times New Roman" w:hAnsi="Times New Roman"/>
          <w:sz w:val="24"/>
          <w:szCs w:val="24"/>
        </w:rPr>
        <w:t>Вербум</w:t>
      </w:r>
      <w:proofErr w:type="spellEnd"/>
      <w:r>
        <w:rPr>
          <w:rFonts w:ascii="Times New Roman" w:hAnsi="Times New Roman"/>
          <w:sz w:val="24"/>
          <w:szCs w:val="24"/>
        </w:rPr>
        <w:t xml:space="preserve"> – М, 2001.</w:t>
      </w:r>
    </w:p>
    <w:p w:rsidR="00BE5D84" w:rsidRDefault="00E422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Леонтович А.В. Основные рабочие понятия исследовательской деятельности учащихся. Проектно-исследовательская деятельность: организация, сопровождение, опыт. - М., 2005.</w:t>
      </w:r>
    </w:p>
    <w:p w:rsidR="00BE5D84" w:rsidRDefault="00E422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Котляров В.А.  Технол</w:t>
      </w:r>
      <w:r>
        <w:rPr>
          <w:rFonts w:ascii="Times New Roman" w:hAnsi="Times New Roman"/>
          <w:sz w:val="24"/>
          <w:szCs w:val="24"/>
        </w:rPr>
        <w:t>огия организации исследовательской деятельности учащихся   / ООО «Рекламно-издательская фирма Новосибирск» ,  2006.</w:t>
      </w:r>
    </w:p>
    <w:p w:rsidR="00BE5D84" w:rsidRDefault="00E422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педагогические и информационные технологии в системе образования: Учебное пособие / Е. С. </w:t>
      </w:r>
      <w:proofErr w:type="spellStart"/>
      <w:r>
        <w:rPr>
          <w:rFonts w:ascii="Times New Roman" w:hAnsi="Times New Roman"/>
          <w:sz w:val="24"/>
          <w:szCs w:val="24"/>
        </w:rPr>
        <w:t>Полат</w:t>
      </w:r>
      <w:proofErr w:type="spellEnd"/>
      <w:r>
        <w:rPr>
          <w:rFonts w:ascii="Times New Roman" w:hAnsi="Times New Roman"/>
          <w:sz w:val="24"/>
          <w:szCs w:val="24"/>
        </w:rPr>
        <w:t xml:space="preserve">, М. Ю. </w:t>
      </w:r>
      <w:proofErr w:type="spellStart"/>
      <w:r>
        <w:rPr>
          <w:rFonts w:ascii="Times New Roman" w:hAnsi="Times New Roman"/>
          <w:sz w:val="24"/>
          <w:szCs w:val="24"/>
        </w:rPr>
        <w:t>Бухаркина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— </w:t>
      </w:r>
      <w:proofErr w:type="spellStart"/>
      <w:r>
        <w:rPr>
          <w:rFonts w:ascii="Times New Roman" w:hAnsi="Times New Roman"/>
          <w:sz w:val="24"/>
          <w:szCs w:val="24"/>
        </w:rPr>
        <w:t>М.:Издательс</w:t>
      </w:r>
      <w:r>
        <w:rPr>
          <w:rFonts w:ascii="Times New Roman" w:hAnsi="Times New Roman"/>
          <w:sz w:val="24"/>
          <w:szCs w:val="24"/>
        </w:rPr>
        <w:t>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«Академия», 2007.</w:t>
      </w:r>
    </w:p>
    <w:p w:rsidR="00BE5D84" w:rsidRDefault="00E422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Ступницкая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М.А. Организация и содержание проектной деятельности учащихся основного и старшего звеньев школы «Премьер». Проектно-исследовательская деятельность: организация, сопровождение, опыт. Сборник статей / Под общей редакци</w:t>
      </w:r>
      <w:r>
        <w:rPr>
          <w:rFonts w:ascii="Times New Roman" w:hAnsi="Times New Roman"/>
          <w:sz w:val="24"/>
          <w:szCs w:val="24"/>
        </w:rPr>
        <w:t xml:space="preserve">ей </w:t>
      </w:r>
      <w:proofErr w:type="spellStart"/>
      <w:r>
        <w:rPr>
          <w:rFonts w:ascii="Times New Roman" w:hAnsi="Times New Roman"/>
          <w:sz w:val="24"/>
          <w:szCs w:val="24"/>
        </w:rPr>
        <w:t>Н.Г.Минько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- М.: Учебно-методический центр ЮАУО, 2005.</w:t>
      </w:r>
      <w:bookmarkStart w:id="0" w:name="_GoBack"/>
      <w:bookmarkEnd w:id="0"/>
    </w:p>
    <w:sectPr w:rsidR="00BE5D84" w:rsidSect="00BE5D8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82" w:rsidRDefault="00E42282" w:rsidP="00BE5D84">
      <w:pPr>
        <w:spacing w:after="0" w:line="240" w:lineRule="auto"/>
      </w:pPr>
      <w:r>
        <w:separator/>
      </w:r>
    </w:p>
  </w:endnote>
  <w:endnote w:type="continuationSeparator" w:id="0">
    <w:p w:rsidR="00E42282" w:rsidRDefault="00E42282" w:rsidP="00BE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84" w:rsidRDefault="00BE5D84">
    <w:pPr>
      <w:pStyle w:val="Footer"/>
    </w:pPr>
    <w:r>
      <w:fldChar w:fldCharType="begin"/>
    </w:r>
    <w:r w:rsidR="00E42282">
      <w:instrText>PAGE</w:instrText>
    </w:r>
    <w:r>
      <w:fldChar w:fldCharType="separate"/>
    </w:r>
    <w:r w:rsidR="009D7B7F">
      <w:rPr>
        <w:noProof/>
      </w:rPr>
      <w:t>1</w:t>
    </w:r>
    <w:r>
      <w:fldChar w:fldCharType="end"/>
    </w:r>
  </w:p>
  <w:p w:rsidR="00BE5D84" w:rsidRDefault="00BE5D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82" w:rsidRDefault="00E42282" w:rsidP="00BE5D84">
      <w:pPr>
        <w:spacing w:after="0" w:line="240" w:lineRule="auto"/>
      </w:pPr>
      <w:r>
        <w:separator/>
      </w:r>
    </w:p>
  </w:footnote>
  <w:footnote w:type="continuationSeparator" w:id="0">
    <w:p w:rsidR="00E42282" w:rsidRDefault="00E42282" w:rsidP="00BE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84" w:rsidRDefault="00BE5D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75F1A"/>
    <w:multiLevelType w:val="multilevel"/>
    <w:tmpl w:val="85A827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645CEC"/>
    <w:multiLevelType w:val="multilevel"/>
    <w:tmpl w:val="29B0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D84"/>
    <w:rsid w:val="009D7B7F"/>
    <w:rsid w:val="00BE5D84"/>
    <w:rsid w:val="00E4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8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E5D84"/>
  </w:style>
  <w:style w:type="character" w:customStyle="1" w:styleId="WW8Num1z1">
    <w:name w:val="WW8Num1z1"/>
    <w:qFormat/>
    <w:rsid w:val="00BE5D84"/>
  </w:style>
  <w:style w:type="character" w:customStyle="1" w:styleId="WW8Num1z2">
    <w:name w:val="WW8Num1z2"/>
    <w:qFormat/>
    <w:rsid w:val="00BE5D84"/>
  </w:style>
  <w:style w:type="character" w:customStyle="1" w:styleId="WW8Num1z3">
    <w:name w:val="WW8Num1z3"/>
    <w:qFormat/>
    <w:rsid w:val="00BE5D84"/>
  </w:style>
  <w:style w:type="character" w:customStyle="1" w:styleId="WW8Num1z4">
    <w:name w:val="WW8Num1z4"/>
    <w:qFormat/>
    <w:rsid w:val="00BE5D84"/>
  </w:style>
  <w:style w:type="character" w:customStyle="1" w:styleId="WW8Num1z5">
    <w:name w:val="WW8Num1z5"/>
    <w:qFormat/>
    <w:rsid w:val="00BE5D84"/>
  </w:style>
  <w:style w:type="character" w:customStyle="1" w:styleId="WW8Num1z6">
    <w:name w:val="WW8Num1z6"/>
    <w:qFormat/>
    <w:rsid w:val="00BE5D84"/>
  </w:style>
  <w:style w:type="character" w:customStyle="1" w:styleId="WW8Num1z7">
    <w:name w:val="WW8Num1z7"/>
    <w:qFormat/>
    <w:rsid w:val="00BE5D84"/>
  </w:style>
  <w:style w:type="character" w:customStyle="1" w:styleId="WW8Num1z8">
    <w:name w:val="WW8Num1z8"/>
    <w:qFormat/>
    <w:rsid w:val="00BE5D84"/>
  </w:style>
  <w:style w:type="character" w:customStyle="1" w:styleId="WW8Num2z0">
    <w:name w:val="WW8Num2z0"/>
    <w:qFormat/>
    <w:rsid w:val="00BE5D84"/>
  </w:style>
  <w:style w:type="character" w:customStyle="1" w:styleId="WW8Num2z1">
    <w:name w:val="WW8Num2z1"/>
    <w:qFormat/>
    <w:rsid w:val="00BE5D84"/>
  </w:style>
  <w:style w:type="character" w:customStyle="1" w:styleId="WW8Num2z2">
    <w:name w:val="WW8Num2z2"/>
    <w:qFormat/>
    <w:rsid w:val="00BE5D84"/>
  </w:style>
  <w:style w:type="character" w:customStyle="1" w:styleId="WW8Num2z3">
    <w:name w:val="WW8Num2z3"/>
    <w:qFormat/>
    <w:rsid w:val="00BE5D84"/>
  </w:style>
  <w:style w:type="character" w:customStyle="1" w:styleId="WW8Num2z4">
    <w:name w:val="WW8Num2z4"/>
    <w:qFormat/>
    <w:rsid w:val="00BE5D84"/>
  </w:style>
  <w:style w:type="character" w:customStyle="1" w:styleId="WW8Num2z5">
    <w:name w:val="WW8Num2z5"/>
    <w:qFormat/>
    <w:rsid w:val="00BE5D84"/>
  </w:style>
  <w:style w:type="character" w:customStyle="1" w:styleId="WW8Num2z6">
    <w:name w:val="WW8Num2z6"/>
    <w:qFormat/>
    <w:rsid w:val="00BE5D84"/>
  </w:style>
  <w:style w:type="character" w:customStyle="1" w:styleId="WW8Num2z7">
    <w:name w:val="WW8Num2z7"/>
    <w:qFormat/>
    <w:rsid w:val="00BE5D84"/>
  </w:style>
  <w:style w:type="character" w:customStyle="1" w:styleId="WW8Num2z8">
    <w:name w:val="WW8Num2z8"/>
    <w:qFormat/>
    <w:rsid w:val="00BE5D84"/>
  </w:style>
  <w:style w:type="character" w:customStyle="1" w:styleId="WW8Num3z0">
    <w:name w:val="WW8Num3z0"/>
    <w:qFormat/>
    <w:rsid w:val="00BE5D84"/>
  </w:style>
  <w:style w:type="character" w:customStyle="1" w:styleId="WW8Num3z1">
    <w:name w:val="WW8Num3z1"/>
    <w:qFormat/>
    <w:rsid w:val="00BE5D84"/>
  </w:style>
  <w:style w:type="character" w:customStyle="1" w:styleId="WW8Num3z2">
    <w:name w:val="WW8Num3z2"/>
    <w:qFormat/>
    <w:rsid w:val="00BE5D84"/>
  </w:style>
  <w:style w:type="character" w:customStyle="1" w:styleId="WW8Num3z3">
    <w:name w:val="WW8Num3z3"/>
    <w:qFormat/>
    <w:rsid w:val="00BE5D84"/>
  </w:style>
  <w:style w:type="character" w:customStyle="1" w:styleId="WW8Num3z4">
    <w:name w:val="WW8Num3z4"/>
    <w:qFormat/>
    <w:rsid w:val="00BE5D84"/>
  </w:style>
  <w:style w:type="character" w:customStyle="1" w:styleId="WW8Num3z5">
    <w:name w:val="WW8Num3z5"/>
    <w:qFormat/>
    <w:rsid w:val="00BE5D84"/>
  </w:style>
  <w:style w:type="character" w:customStyle="1" w:styleId="WW8Num3z6">
    <w:name w:val="WW8Num3z6"/>
    <w:qFormat/>
    <w:rsid w:val="00BE5D84"/>
  </w:style>
  <w:style w:type="character" w:customStyle="1" w:styleId="WW8Num3z7">
    <w:name w:val="WW8Num3z7"/>
    <w:qFormat/>
    <w:rsid w:val="00BE5D84"/>
  </w:style>
  <w:style w:type="character" w:customStyle="1" w:styleId="WW8Num3z8">
    <w:name w:val="WW8Num3z8"/>
    <w:qFormat/>
    <w:rsid w:val="00BE5D84"/>
  </w:style>
  <w:style w:type="character" w:customStyle="1" w:styleId="a3">
    <w:name w:val="Верхний колонтитул Знак"/>
    <w:qFormat/>
    <w:rsid w:val="00BE5D84"/>
    <w:rPr>
      <w:sz w:val="22"/>
      <w:szCs w:val="22"/>
    </w:rPr>
  </w:style>
  <w:style w:type="character" w:customStyle="1" w:styleId="a4">
    <w:name w:val="Нижний колонтитул Знак"/>
    <w:qFormat/>
    <w:rsid w:val="00BE5D84"/>
    <w:rPr>
      <w:sz w:val="22"/>
      <w:szCs w:val="22"/>
    </w:rPr>
  </w:style>
  <w:style w:type="paragraph" w:customStyle="1" w:styleId="Heading">
    <w:name w:val="Heading"/>
    <w:basedOn w:val="a"/>
    <w:next w:val="a5"/>
    <w:qFormat/>
    <w:rsid w:val="00BE5D8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BE5D84"/>
    <w:pPr>
      <w:spacing w:after="140"/>
    </w:pPr>
  </w:style>
  <w:style w:type="paragraph" w:styleId="a6">
    <w:name w:val="List"/>
    <w:basedOn w:val="a5"/>
    <w:rsid w:val="00BE5D84"/>
  </w:style>
  <w:style w:type="paragraph" w:customStyle="1" w:styleId="Caption">
    <w:name w:val="Caption"/>
    <w:basedOn w:val="a"/>
    <w:qFormat/>
    <w:rsid w:val="00BE5D8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E5D84"/>
    <w:pPr>
      <w:suppressLineNumbers/>
    </w:pPr>
  </w:style>
  <w:style w:type="paragraph" w:customStyle="1" w:styleId="Header">
    <w:name w:val="Header"/>
    <w:basedOn w:val="a"/>
    <w:rsid w:val="00BE5D8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BE5D84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E5D84"/>
  </w:style>
  <w:style w:type="numbering" w:customStyle="1" w:styleId="WW8Num2">
    <w:name w:val="WW8Num2"/>
    <w:qFormat/>
    <w:rsid w:val="00BE5D84"/>
  </w:style>
  <w:style w:type="numbering" w:customStyle="1" w:styleId="WW8Num3">
    <w:name w:val="WW8Num3"/>
    <w:qFormat/>
    <w:rsid w:val="00BE5D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7385</Characters>
  <Application>Microsoft Office Word</Application>
  <DocSecurity>0</DocSecurity>
  <Lines>61</Lines>
  <Paragraphs>17</Paragraphs>
  <ScaleCrop>false</ScaleCrop>
  <Company>Hewlett-Packard</Company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Инесса Эдуардовна</cp:lastModifiedBy>
  <cp:revision>2</cp:revision>
  <dcterms:created xsi:type="dcterms:W3CDTF">2020-05-11T14:24:00Z</dcterms:created>
  <dcterms:modified xsi:type="dcterms:W3CDTF">2020-05-11T14:24:00Z</dcterms:modified>
  <dc:language>en-US</dc:language>
</cp:coreProperties>
</file>