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41" w:rsidRPr="00E435CA" w:rsidRDefault="00C04241" w:rsidP="00C04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5CA">
        <w:rPr>
          <w:rFonts w:ascii="Times New Roman" w:eastAsia="Calibri" w:hAnsi="Times New Roman" w:cs="Times New Roman"/>
          <w:b/>
          <w:sz w:val="24"/>
          <w:szCs w:val="24"/>
        </w:rPr>
        <w:t>Информационное письмо</w:t>
      </w:r>
    </w:p>
    <w:p w:rsidR="00C04241" w:rsidRPr="00E435CA" w:rsidRDefault="00C04241" w:rsidP="00C042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C04241" w:rsidRPr="00E435CA" w:rsidRDefault="00C04241" w:rsidP="00C042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Ректор</w:t>
      </w:r>
    </w:p>
    <w:p w:rsidR="00C04241" w:rsidRPr="00E435CA" w:rsidRDefault="00C04241" w:rsidP="00C042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________ /В.Ц. Цыренов    </w:t>
      </w:r>
    </w:p>
    <w:p w:rsidR="00C04241" w:rsidRDefault="00C04241" w:rsidP="00C042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« ____» __________2021</w:t>
      </w:r>
      <w:r w:rsidRPr="00E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04241" w:rsidRPr="00E435CA" w:rsidRDefault="00C04241" w:rsidP="00C042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241" w:rsidRPr="00E435CA" w:rsidRDefault="00C04241" w:rsidP="00C042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b/>
          <w:color w:val="000000"/>
          <w:sz w:val="24"/>
          <w:szCs w:val="24"/>
        </w:rPr>
        <w:t>Положение о проведении конкурса проектов</w:t>
      </w:r>
    </w:p>
    <w:p w:rsidR="00C04241" w:rsidRPr="00E435CA" w:rsidRDefault="00C04241" w:rsidP="00C042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«Наставничество в Республике Бурятия: эффективные практики» </w:t>
      </w:r>
    </w:p>
    <w:p w:rsidR="00C04241" w:rsidRPr="00E435CA" w:rsidRDefault="00C04241" w:rsidP="00C042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</w:t>
      </w:r>
      <w:r w:rsidRPr="00E435CA">
        <w:rPr>
          <w:sz w:val="24"/>
          <w:szCs w:val="24"/>
        </w:rPr>
        <w:t xml:space="preserve"> 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>определяет порядок организации и проведения республиканского конкурса «Наставничество в Республике Бурятия: эффективное практики» (далее - конкурс).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1.2. Конкурс проводится ГАУ ДПО РБ «БРИОП». Организатором конкурса выступает кафедра гуманитарных дисциплин (КГД)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1.3. Конкурс проводится по пяти номинациям: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1)  Модель наставничества «учитель-учитель»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2)  Модель наставничества «ученик - ученик/студент - студент»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3)  Модель наставничества «учитель - ученик/педагог - студент»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4)  Модель наставничества «студент - ученик».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5)  Модель наставничества «работодатель студент/социальный партнер - ученик»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1.4. Форма участия - заочная, с предоставлением материалов на адрес электронной почты: </w:t>
      </w:r>
      <w:hyperlink r:id="rId5" w:history="1">
        <w:r w:rsidRPr="00E435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kgd</w:t>
        </w:r>
        <w:r w:rsidRPr="00E435C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435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briop</w:t>
        </w:r>
        <w:r w:rsidRPr="00E435C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435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435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435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4241" w:rsidRPr="00E435CA" w:rsidRDefault="00C04241" w:rsidP="00C0424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1.5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>. Цели и задачи конкурса:</w:t>
      </w:r>
    </w:p>
    <w:p w:rsidR="00C04241" w:rsidRPr="00E435CA" w:rsidRDefault="00C04241" w:rsidP="00C0424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Цель конкурса: презентация опыта и развитие наставничества в образовательных организациях Республики Бурятия</w:t>
      </w:r>
    </w:p>
    <w:p w:rsidR="00C04241" w:rsidRPr="0060226D" w:rsidRDefault="00C04241" w:rsidP="00C04241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6D">
        <w:rPr>
          <w:rFonts w:ascii="Times New Roman" w:hAnsi="Times New Roman" w:cs="Times New Roman"/>
          <w:color w:val="000000"/>
          <w:sz w:val="24"/>
          <w:szCs w:val="24"/>
        </w:rPr>
        <w:t>Задачи конкурса: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 выявление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трансляция лучших проектов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 в организациях общего, дополнительного и среднего профессионального образования РБ;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 повышение научного, методического, профессионального и творческого потенциала педагогических работников образовательных организаций РБ;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   создание условий д</w:t>
      </w:r>
      <w:r>
        <w:rPr>
          <w:rFonts w:ascii="Times New Roman" w:hAnsi="Times New Roman" w:cs="Times New Roman"/>
          <w:color w:val="000000"/>
          <w:sz w:val="24"/>
          <w:szCs w:val="24"/>
        </w:rPr>
        <w:t>ля тиражирования лучших проектов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 РБ.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>. К участию в конкурсе приглашаются педагогические работники, а также работодатели/социальн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ые партнеры, реализующие проекты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наставничества. </w:t>
      </w:r>
    </w:p>
    <w:p w:rsidR="00C04241" w:rsidRPr="00E435CA" w:rsidRDefault="00C04241" w:rsidP="00C042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5C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5CA">
        <w:rPr>
          <w:rFonts w:ascii="Times New Roman" w:hAnsi="Times New Roman" w:cs="Times New Roman"/>
          <w:b/>
          <w:color w:val="000000"/>
          <w:sz w:val="24"/>
          <w:szCs w:val="24"/>
        </w:rPr>
        <w:t>Условия и сроки проведения конкурса</w:t>
      </w:r>
    </w:p>
    <w:p w:rsidR="00C04241" w:rsidRPr="00E435CA" w:rsidRDefault="00C04241" w:rsidP="00C0424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Конкурс в ГАУ ДПО РБ «БРИОП» проводится с </w:t>
      </w:r>
      <w:r w:rsidRPr="006022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 февраля по 20 марта 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2021 года. </w:t>
      </w:r>
    </w:p>
    <w:p w:rsidR="00C04241" w:rsidRPr="00E435CA" w:rsidRDefault="00C04241" w:rsidP="00C0424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1этап (с </w:t>
      </w:r>
      <w:r w:rsidRPr="0060226D">
        <w:rPr>
          <w:rFonts w:ascii="Times New Roman" w:hAnsi="Times New Roman" w:cs="Times New Roman"/>
          <w:b/>
          <w:color w:val="000000"/>
          <w:sz w:val="24"/>
          <w:szCs w:val="24"/>
        </w:rPr>
        <w:t>24 февраля по 15 марта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2021 г.) - сбор заявок с образовательных организаций РБ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проектов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наставничества, формирование оргкомитета;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2 этап (с </w:t>
      </w:r>
      <w:r w:rsidRPr="0060226D">
        <w:rPr>
          <w:rFonts w:ascii="Times New Roman" w:hAnsi="Times New Roman" w:cs="Times New Roman"/>
          <w:b/>
          <w:color w:val="000000"/>
          <w:sz w:val="24"/>
          <w:szCs w:val="24"/>
        </w:rPr>
        <w:t>15 марта по 20 марта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2021 г.) – экспертиза конкурсных работ, подведение итогов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4241" w:rsidRPr="00E435CA" w:rsidRDefault="00C04241" w:rsidP="00C04241">
      <w:pPr>
        <w:pStyle w:val="a4"/>
        <w:spacing w:line="240" w:lineRule="auto"/>
        <w:ind w:left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3. Организационный комитет, экспертная комиссия</w:t>
      </w:r>
    </w:p>
    <w:p w:rsidR="00C04241" w:rsidRPr="00E435CA" w:rsidRDefault="00C04241" w:rsidP="00C04241">
      <w:pPr>
        <w:pStyle w:val="20"/>
        <w:shd w:val="clear" w:color="auto" w:fill="auto"/>
        <w:tabs>
          <w:tab w:val="left" w:pos="1380"/>
        </w:tabs>
        <w:spacing w:before="0" w:after="0" w:line="240" w:lineRule="auto"/>
        <w:ind w:right="239" w:firstLine="0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</w:rPr>
        <w:t xml:space="preserve">          3.1.</w:t>
      </w:r>
      <w:r w:rsidRPr="00E435CA">
        <w:rPr>
          <w:b/>
          <w:color w:val="000000"/>
          <w:sz w:val="24"/>
          <w:szCs w:val="24"/>
        </w:rPr>
        <w:t xml:space="preserve"> </w:t>
      </w:r>
      <w:r w:rsidRPr="00E435CA">
        <w:rPr>
          <w:color w:val="000000"/>
          <w:sz w:val="24"/>
          <w:szCs w:val="24"/>
          <w:lang w:eastAsia="ru-RU" w:bidi="ru-RU"/>
        </w:rPr>
        <w:t xml:space="preserve">Руководство подготовкой и проведением конкурса осуществляет организационный комитет (далее - оргкомитет), состав которого формируется из представителей ГАУ ДПО РБ «БРИОП». </w:t>
      </w:r>
    </w:p>
    <w:p w:rsidR="00C04241" w:rsidRPr="00E435CA" w:rsidRDefault="00C04241" w:rsidP="00C04241">
      <w:pPr>
        <w:pStyle w:val="20"/>
        <w:shd w:val="clear" w:color="auto" w:fill="auto"/>
        <w:tabs>
          <w:tab w:val="left" w:pos="1380"/>
        </w:tabs>
        <w:spacing w:before="0" w:after="0" w:line="240" w:lineRule="auto"/>
        <w:ind w:right="239" w:firstLine="0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  <w:lang w:eastAsia="ru-RU" w:bidi="ru-RU"/>
        </w:rPr>
        <w:t xml:space="preserve">           3.2.   Оргкомитет анализирует и обобщает итоги проведения конкурса</w:t>
      </w:r>
    </w:p>
    <w:p w:rsidR="00C04241" w:rsidRPr="00E435CA" w:rsidRDefault="00C04241" w:rsidP="00C04241">
      <w:pPr>
        <w:pStyle w:val="20"/>
        <w:shd w:val="clear" w:color="auto" w:fill="auto"/>
        <w:tabs>
          <w:tab w:val="left" w:pos="1380"/>
        </w:tabs>
        <w:spacing w:before="0" w:after="0" w:line="240" w:lineRule="auto"/>
        <w:ind w:right="239" w:firstLine="0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  <w:lang w:eastAsia="ru-RU" w:bidi="ru-RU"/>
        </w:rPr>
        <w:lastRenderedPageBreak/>
        <w:t xml:space="preserve">           3.3.  Для обеспечения всесторонней, качественной и объективной оценки, определения победителя и призеров конкурса создается экспертная группа.</w:t>
      </w:r>
    </w:p>
    <w:p w:rsidR="00C04241" w:rsidRPr="00E435CA" w:rsidRDefault="00C04241" w:rsidP="00C04241">
      <w:pPr>
        <w:pStyle w:val="20"/>
        <w:shd w:val="clear" w:color="auto" w:fill="auto"/>
        <w:tabs>
          <w:tab w:val="left" w:pos="1380"/>
        </w:tabs>
        <w:spacing w:before="0" w:after="0" w:line="240" w:lineRule="auto"/>
        <w:ind w:right="239" w:firstLine="0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  <w:lang w:eastAsia="ru-RU" w:bidi="ru-RU"/>
        </w:rPr>
        <w:t xml:space="preserve">           3.4.  Оценка работ экспертами производится по перечисленным критериям (максимум 20 баллов):</w:t>
      </w:r>
    </w:p>
    <w:p w:rsidR="00C04241" w:rsidRPr="00E435CA" w:rsidRDefault="00C04241" w:rsidP="00C04241">
      <w:pPr>
        <w:pStyle w:val="20"/>
        <w:tabs>
          <w:tab w:val="left" w:pos="1380"/>
        </w:tabs>
        <w:spacing w:after="0" w:line="240" w:lineRule="auto"/>
        <w:ind w:right="239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  <w:lang w:eastAsia="ru-RU" w:bidi="ru-RU"/>
        </w:rPr>
        <w:t xml:space="preserve">                      </w:t>
      </w:r>
      <w:r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ab/>
        <w:t>суть проекта</w:t>
      </w:r>
      <w:r w:rsidRPr="00E435CA">
        <w:rPr>
          <w:color w:val="000000"/>
          <w:sz w:val="24"/>
          <w:szCs w:val="24"/>
          <w:lang w:eastAsia="ru-RU" w:bidi="ru-RU"/>
        </w:rPr>
        <w:t>, ключева</w:t>
      </w:r>
      <w:r>
        <w:rPr>
          <w:color w:val="000000"/>
          <w:sz w:val="24"/>
          <w:szCs w:val="24"/>
          <w:lang w:eastAsia="ru-RU" w:bidi="ru-RU"/>
        </w:rPr>
        <w:t>я идея (краткое описание проекта</w:t>
      </w:r>
      <w:r w:rsidRPr="00E435CA">
        <w:rPr>
          <w:color w:val="000000"/>
          <w:sz w:val="24"/>
          <w:szCs w:val="24"/>
          <w:lang w:eastAsia="ru-RU" w:bidi="ru-RU"/>
        </w:rPr>
        <w:t xml:space="preserve"> и идеи, лежащей в его основе, актуальность проблемы и качество ее обоснования, соответствие темы содержанию практики, определение цели, задач практики) - максимум 5 баллов;</w:t>
      </w:r>
    </w:p>
    <w:p w:rsidR="00C04241" w:rsidRPr="00E435CA" w:rsidRDefault="00C04241" w:rsidP="00C04241">
      <w:pPr>
        <w:pStyle w:val="20"/>
        <w:tabs>
          <w:tab w:val="left" w:pos="1380"/>
        </w:tabs>
        <w:spacing w:after="0" w:line="240" w:lineRule="auto"/>
        <w:ind w:right="239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  <w:lang w:eastAsia="ru-RU" w:bidi="ru-RU"/>
        </w:rPr>
        <w:t xml:space="preserve">                       -</w:t>
      </w:r>
      <w:r w:rsidRPr="00E435CA">
        <w:rPr>
          <w:color w:val="000000"/>
          <w:sz w:val="24"/>
          <w:szCs w:val="24"/>
          <w:lang w:eastAsia="ru-RU" w:bidi="ru-RU"/>
        </w:rPr>
        <w:tab/>
        <w:t>достаточность использованных методик и инструментов, составляющих основу описанной практики наставника - максимум 5 баллов;</w:t>
      </w:r>
    </w:p>
    <w:p w:rsidR="00C04241" w:rsidRPr="00E435CA" w:rsidRDefault="00C04241" w:rsidP="00C04241">
      <w:pPr>
        <w:pStyle w:val="20"/>
        <w:tabs>
          <w:tab w:val="left" w:pos="1380"/>
        </w:tabs>
        <w:spacing w:after="0" w:line="240" w:lineRule="auto"/>
        <w:ind w:right="239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  <w:lang w:eastAsia="ru-RU" w:bidi="ru-RU"/>
        </w:rPr>
        <w:t xml:space="preserve">                       -</w:t>
      </w:r>
      <w:r w:rsidRPr="00E435CA">
        <w:rPr>
          <w:color w:val="000000"/>
          <w:sz w:val="24"/>
          <w:szCs w:val="24"/>
          <w:lang w:eastAsia="ru-RU" w:bidi="ru-RU"/>
        </w:rPr>
        <w:tab/>
        <w:t>результативность практики (насколько описанная практика способствует достижению наставляемым результата, реально влияет на наставляемого) - максимум 5 баллов;</w:t>
      </w:r>
    </w:p>
    <w:p w:rsidR="00C04241" w:rsidRPr="00E435CA" w:rsidRDefault="00C04241" w:rsidP="00C04241">
      <w:pPr>
        <w:pStyle w:val="20"/>
        <w:shd w:val="clear" w:color="auto" w:fill="auto"/>
        <w:tabs>
          <w:tab w:val="left" w:pos="1380"/>
        </w:tabs>
        <w:spacing w:before="0" w:after="0" w:line="240" w:lineRule="auto"/>
        <w:ind w:right="239" w:firstLine="0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  <w:lang w:eastAsia="ru-RU" w:bidi="ru-RU"/>
        </w:rPr>
        <w:t xml:space="preserve">              -</w:t>
      </w:r>
      <w:r w:rsidRPr="00E435CA">
        <w:rPr>
          <w:color w:val="000000"/>
          <w:sz w:val="24"/>
          <w:szCs w:val="24"/>
          <w:lang w:eastAsia="ru-RU" w:bidi="ru-RU"/>
        </w:rPr>
        <w:tab/>
        <w:t>уникальность практики (наличие уникальных элементов, которые выделяют практику среди других в данной номинации) - максимум 5 баллов.</w:t>
      </w:r>
    </w:p>
    <w:p w:rsidR="00C04241" w:rsidRPr="00E435CA" w:rsidRDefault="00C04241" w:rsidP="00C04241">
      <w:pPr>
        <w:pStyle w:val="20"/>
        <w:shd w:val="clear" w:color="auto" w:fill="auto"/>
        <w:tabs>
          <w:tab w:val="left" w:pos="1380"/>
        </w:tabs>
        <w:spacing w:before="0" w:after="0" w:line="240" w:lineRule="auto"/>
        <w:ind w:right="239" w:firstLine="0"/>
        <w:jc w:val="both"/>
        <w:rPr>
          <w:color w:val="000000"/>
          <w:sz w:val="24"/>
          <w:szCs w:val="24"/>
          <w:lang w:eastAsia="ru-RU" w:bidi="ru-RU"/>
        </w:rPr>
      </w:pP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Оценка производится по шкале от 0 до 5 баллов. Баллы выставляются по каждому из критериев, где: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1 балл - критерий совсем не раскрыт;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2 балла - критерий скорее не раскрыт, чем раскрыт;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3 балла - критерий раскрыт наполовину;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4 балла - критерий раскрыт на 60 - 80%;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 баллов - критерий раскрыт полностью.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3.5. Экспертная группа определяет победителей и призеров в номинациях конкурса.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Требования к конкурсным материалам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До 15 марта 2021 г. участники предоставляют на конкурс следующие материалы: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заявка на участие в конкурсе от образовательной организации (форма произвольная);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конкурсная работа в виде файла в текстовом формате;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презентация в Ро</w:t>
      </w:r>
      <w:r w:rsidRPr="00E435CA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>егРоint или РDF о представляемом проекте.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Экспертная группа не рассматривает документы, поступившие позднее указанного срока или не отвечающие требованиям настоящего Положения.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Конкурсная работа выполняется в формате М</w:t>
      </w:r>
      <w:proofErr w:type="spellStart"/>
      <w:r w:rsidRPr="00E435CA">
        <w:rPr>
          <w:rFonts w:ascii="Times New Roman" w:hAnsi="Times New Roman" w:cs="Times New Roman"/>
          <w:color w:val="000000"/>
          <w:sz w:val="24"/>
          <w:szCs w:val="24"/>
          <w:lang w:val="en-US"/>
        </w:rPr>
        <w:t>icrosoft</w:t>
      </w:r>
      <w:proofErr w:type="spellEnd"/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5CA">
        <w:rPr>
          <w:rFonts w:ascii="Times New Roman" w:hAnsi="Times New Roman" w:cs="Times New Roman"/>
          <w:color w:val="000000"/>
          <w:sz w:val="24"/>
          <w:szCs w:val="24"/>
        </w:rPr>
        <w:t>Оffiсе</w:t>
      </w:r>
      <w:proofErr w:type="spellEnd"/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5CA">
        <w:rPr>
          <w:rFonts w:ascii="Times New Roman" w:hAnsi="Times New Roman" w:cs="Times New Roman"/>
          <w:color w:val="000000"/>
          <w:sz w:val="24"/>
          <w:szCs w:val="24"/>
        </w:rPr>
        <w:t>Wогd</w:t>
      </w:r>
      <w:proofErr w:type="spellEnd"/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2000-2007; шрифт </w:t>
      </w:r>
      <w:r w:rsidRPr="00E435CA">
        <w:rPr>
          <w:rFonts w:ascii="Times New Roman" w:hAnsi="Times New Roman" w:cs="Times New Roman"/>
          <w:color w:val="000000"/>
          <w:sz w:val="24"/>
          <w:szCs w:val="24"/>
          <w:lang w:val="en-US"/>
        </w:rPr>
        <w:t>Ti</w:t>
      </w:r>
      <w:proofErr w:type="spellStart"/>
      <w:r w:rsidRPr="00E435CA">
        <w:rPr>
          <w:rFonts w:ascii="Times New Roman" w:hAnsi="Times New Roman" w:cs="Times New Roman"/>
          <w:color w:val="000000"/>
          <w:sz w:val="24"/>
          <w:szCs w:val="24"/>
        </w:rPr>
        <w:t>mes</w:t>
      </w:r>
      <w:proofErr w:type="spellEnd"/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5CA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5CA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; размер шрифта 14 </w:t>
      </w:r>
      <w:proofErr w:type="spellStart"/>
      <w:r w:rsidRPr="00E435CA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E435CA">
        <w:rPr>
          <w:rFonts w:ascii="Times New Roman" w:hAnsi="Times New Roman" w:cs="Times New Roman"/>
          <w:color w:val="000000"/>
          <w:sz w:val="24"/>
          <w:szCs w:val="24"/>
        </w:rPr>
        <w:t>, интервал - 1,5; левое поле - 3 см, правое - 1 см, верхнее и нижнее - 2 см; абзацный отступ - 1,25 см, выравнивание основного текста по ширине. Презентация оформляется в формате Ро</w:t>
      </w:r>
      <w:r w:rsidRPr="00E435CA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>егРоint или РDF, количество слайдов/страниц - не более 15.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4.3. В работе должны быть представлены: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титульный лист (наименование, тема, автор);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актуальность проекта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>, его значимости для субъекта;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пояснительная записка, включающая обоснование актуальности, целесообразности, особенностей конкретной практики наставничества, цель, задачи, соответствие нормативным правовым актам, практическую значимость для системы образования;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описание проекта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 (описать поэтапную реализацию процесса наставничества: от формирования наставнических пар/групп, планирования и прохождения программы наставнической деятельности, привлечения ресурсов для совместной работы наставника и наставляемого, выявления результативности наставнической деятельности, до подведения итогов взаимодействия пар/групп и т.д.);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заключение с описанием эффектов;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список используемых источников.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Определение и награждение победителей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По результатам сводной ведомости экспертная комиссия определяет победителя в каждой номинации конкурса.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Итоги конкурса оформляются приказом ректора Института.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Победителем конкурса признается один участник конкурса в соответствующей номинации, набравший наибольшее количество баллов. Лауреатами признаются по два участника конкурса в каждой номинации, имеющие второй и третий результат по сумме набранных баллов.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При равном количестве набранных баллов несколькими участниками конкурса победитель конкурса (лауреаты) определяется членами экспертной комиссии по соответствующей номинации в ходе открытого голосования большинством голосов. При равенстве голосов решающим является голос председателя экспертной комиссии. Победители и лауреаты в номинациях конкурса награждаются дипломами.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Все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и получают сертификат.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Результаты конкурса будут размещены на сайге ГАУ ДПО РБ «БРИОП».</w:t>
      </w:r>
    </w:p>
    <w:p w:rsidR="00F57483" w:rsidRDefault="00F57483">
      <w:bookmarkStart w:id="0" w:name="_GoBack"/>
      <w:bookmarkEnd w:id="0"/>
    </w:p>
    <w:sectPr w:rsidR="00F57483" w:rsidSect="004E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F7B"/>
    <w:multiLevelType w:val="multilevel"/>
    <w:tmpl w:val="050E3E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C67"/>
    <w:rsid w:val="004E6376"/>
    <w:rsid w:val="007F2BD2"/>
    <w:rsid w:val="00884C67"/>
    <w:rsid w:val="00C04241"/>
    <w:rsid w:val="00F5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2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424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0424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4241"/>
    <w:pPr>
      <w:widowControl w:val="0"/>
      <w:shd w:val="clear" w:color="auto" w:fill="FFFFFF"/>
      <w:spacing w:before="380" w:after="920" w:line="230" w:lineRule="exact"/>
      <w:ind w:hanging="5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d-bri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945</Words>
  <Characters>5390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user</cp:lastModifiedBy>
  <cp:revision>2</cp:revision>
  <dcterms:created xsi:type="dcterms:W3CDTF">2021-03-23T02:55:00Z</dcterms:created>
  <dcterms:modified xsi:type="dcterms:W3CDTF">2021-03-23T02:55:00Z</dcterms:modified>
</cp:coreProperties>
</file>