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B4" w:rsidRPr="004E45B4" w:rsidRDefault="004E45B4" w:rsidP="004E45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45B4">
        <w:rPr>
          <w:rFonts w:ascii="Times New Roman" w:hAnsi="Times New Roman" w:cs="Times New Roman"/>
          <w:sz w:val="20"/>
          <w:szCs w:val="20"/>
        </w:rPr>
        <w:t>Администрация города Улан-Удэ</w:t>
      </w:r>
    </w:p>
    <w:p w:rsidR="004E45B4" w:rsidRPr="004E45B4" w:rsidRDefault="004E45B4" w:rsidP="004E45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45B4">
        <w:rPr>
          <w:rFonts w:ascii="Times New Roman" w:hAnsi="Times New Roman" w:cs="Times New Roman"/>
          <w:sz w:val="20"/>
          <w:szCs w:val="20"/>
        </w:rPr>
        <w:t>Комитет по образованию города Улан-Удэ</w:t>
      </w:r>
    </w:p>
    <w:p w:rsidR="004E45B4" w:rsidRPr="004E45B4" w:rsidRDefault="004E45B4" w:rsidP="004E45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45B4">
        <w:rPr>
          <w:rFonts w:ascii="Times New Roman" w:hAnsi="Times New Roman" w:cs="Times New Roman"/>
          <w:sz w:val="20"/>
          <w:szCs w:val="20"/>
        </w:rPr>
        <w:t>«Средняя общеобразовательная школа №44»</w:t>
      </w:r>
    </w:p>
    <w:p w:rsidR="004E45B4" w:rsidRPr="004E45B4" w:rsidRDefault="004E45B4" w:rsidP="004E45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E45B4">
        <w:rPr>
          <w:rFonts w:ascii="Times New Roman" w:hAnsi="Times New Roman" w:cs="Times New Roman"/>
          <w:sz w:val="20"/>
          <w:szCs w:val="20"/>
          <w:u w:val="single"/>
        </w:rPr>
        <w:t>670000 г. Улан-Удэ, ул. Новая, 44, тел. / факс 333-244, 333-544</w:t>
      </w:r>
    </w:p>
    <w:p w:rsidR="004E45B4" w:rsidRPr="004E45B4" w:rsidRDefault="004E45B4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4E45B4" w:rsidRPr="004E45B4" w:rsidRDefault="004E45B4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4E45B4" w:rsidRDefault="004E45B4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B95B68" w:rsidRPr="00B95B68" w:rsidRDefault="00B95B68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«Согласовано» </w:t>
      </w:r>
      <w:r w:rsidR="00495C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</w:t>
      </w:r>
      <w:r w:rsidRPr="00B95B6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«Утверждено»</w:t>
      </w:r>
    </w:p>
    <w:p w:rsidR="00B95B68" w:rsidRPr="00B95B68" w:rsidRDefault="00B95B68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t xml:space="preserve">заместитель директора по ВР  </w:t>
      </w:r>
      <w:r w:rsidR="00495C8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</w:t>
      </w:r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t>приказ № 146</w:t>
      </w:r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br/>
        <w:t> ____________/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Ц.М.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Намогуруева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t>/ </w:t>
      </w:r>
      <w:r w:rsidR="00495C8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</w:t>
      </w:r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t> от «28» августа 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t>1 г. </w:t>
      </w:r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95C8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</w:t>
      </w:r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t> директор </w:t>
      </w:r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95C8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</w:t>
      </w:r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t> _____________/_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Д.Ц.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Шалданова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t>/ </w:t>
      </w:r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                        </w:t>
      </w:r>
    </w:p>
    <w:p w:rsidR="00B95B68" w:rsidRDefault="00B95B68" w:rsidP="00B95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B95B68" w:rsidRPr="004E45B4" w:rsidRDefault="00B95B68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B95B68" w:rsidRDefault="00B95B68" w:rsidP="00B95B6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95B68" w:rsidRDefault="00B95B68" w:rsidP="00B95B6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95B68" w:rsidRDefault="00B95B68" w:rsidP="00B95B6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95B68" w:rsidRDefault="00B95B68" w:rsidP="00B95B6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95B68" w:rsidRPr="00B95B68" w:rsidRDefault="00B95B68" w:rsidP="00B95B6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ДОПОЛНИТЕЛЬНАЯ </w:t>
      </w:r>
    </w:p>
    <w:p w:rsidR="00B95B68" w:rsidRPr="00B95B68" w:rsidRDefault="00B95B68" w:rsidP="00B95B6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ОБЩЕОБРАЗОВАТЕЛЬНАЯ (ОБЩЕРАЗВИВАЮЩАЯ)_ ПРОГРАММА </w:t>
      </w:r>
    </w:p>
    <w:p w:rsidR="00B95B68" w:rsidRPr="00B95B68" w:rsidRDefault="00B95B68" w:rsidP="00B95B6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«ВОЛЕЙБОЛ»</w:t>
      </w:r>
    </w:p>
    <w:p w:rsidR="00B95B68" w:rsidRPr="00B95B68" w:rsidRDefault="00B95B68" w:rsidP="00B95B68">
      <w:pPr>
        <w:widowControl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widowControl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C8A" w:rsidRDefault="00495C8A" w:rsidP="00B95B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C8A" w:rsidRDefault="00495C8A" w:rsidP="00B95B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C8A" w:rsidRDefault="00495C8A" w:rsidP="00B95B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C8A" w:rsidRDefault="00495C8A" w:rsidP="00B95B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B68" w:rsidRPr="00B95B68" w:rsidRDefault="00B95B68" w:rsidP="00B95B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программы:</w:t>
      </w:r>
    </w:p>
    <w:p w:rsidR="00B95B68" w:rsidRPr="00B95B68" w:rsidRDefault="00B95B68" w:rsidP="00B95B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спортивная</w:t>
      </w:r>
    </w:p>
    <w:p w:rsidR="00B95B68" w:rsidRPr="00B95B68" w:rsidRDefault="00B95B68" w:rsidP="00B95B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Нормативный срок обучения: 1 год</w:t>
      </w:r>
    </w:p>
    <w:p w:rsidR="00B95B68" w:rsidRPr="00B95B68" w:rsidRDefault="00B95B68" w:rsidP="00B95B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детей: с 12 лет</w:t>
      </w:r>
    </w:p>
    <w:p w:rsidR="00B95B68" w:rsidRPr="00B95B68" w:rsidRDefault="00B95B68" w:rsidP="00B95B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B95B68" w:rsidRPr="00B95B68" w:rsidRDefault="00B95B68" w:rsidP="00B95B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  </w:t>
      </w:r>
    </w:p>
    <w:p w:rsidR="00B95B68" w:rsidRPr="00B95B68" w:rsidRDefault="00B95B68" w:rsidP="00B95B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В.С.</w:t>
      </w:r>
    </w:p>
    <w:p w:rsidR="00B95B68" w:rsidRPr="00B95B68" w:rsidRDefault="00B95B68" w:rsidP="00B95B68">
      <w:pPr>
        <w:widowControl w:val="0"/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widowControl w:val="0"/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CD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9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1-20</w:t>
      </w:r>
      <w:r w:rsidR="00CD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B9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B95B68" w:rsidRPr="00B95B68" w:rsidRDefault="00B95B68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 является важной составляющей здоровья детей. Секция волейбола направлена на подготовку обучающихся к школьным и районным соревнованиям,  формирование здорового образа жизни, физического  совершенствования, а также  на отказ от негативных проявлений,  в том числе вредных привычек. 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новой игровой дисциплины поможет обучающимся без напряжения и с естественным любопытством приобщиться к легкодоступным формам оздоровления и разовьёт у них потребность в здоровом образе жизни, совершенствовании физических качеств человека, укреплении здоровья и формировании мотивации здорового образа жизни; достижения оздоровительно-корригирующего эффекта. 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 волейбола начальной подготовки обусловлена проблемой развития функциональных и физических качеств школьников, а проблема обусловлена тем, что при существующих нагрузках в режиме дня двигательная активность неуклонно снижается, что чревато многими последствиями для здоровья растущего поколения.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Направленность программы: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спортивная.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Новизна программы заключается в том, что секция волейбола помогает обучающимся понять какое важное место занимает игра в волейбол среди спортивного многообразия. Это объясняется не только её доступностью и эстетической красотой, но и благотворным влиянием на развитие жизненно важных качеств, и прежде всего основных свойств внимания (интенсивность, устойчивость, переключения), что имеет исключительные значения в школьном возрасте. </w:t>
      </w:r>
    </w:p>
    <w:p w:rsidR="00B95B68" w:rsidRPr="00B95B68" w:rsidRDefault="00B95B68" w:rsidP="00B95B6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в волейбол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B95B68" w:rsidRPr="001C072F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Цель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– </w:t>
      </w:r>
      <w:r w:rsidR="001C072F" w:rsidRPr="001C072F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1C072F" w:rsidRPr="001C072F">
        <w:rPr>
          <w:rFonts w:ascii="Times New Roman" w:hAnsi="Times New Roman" w:cs="Times New Roman"/>
          <w:color w:val="000000"/>
          <w:shd w:val="clear" w:color="auto" w:fill="FFFFFF"/>
        </w:rPr>
        <w:t xml:space="preserve">оздание условий для комплексного решения социальной проблемы по организации досуга и пропаганде здорового образа жизни, путём вовлечения детей и молодежи в занятия спортом, физической культурой в доступных для всех формах, </w:t>
      </w:r>
      <w:r w:rsidRPr="001C072F">
        <w:rPr>
          <w:rFonts w:ascii="Times New Roman" w:eastAsia="Times New Roman" w:hAnsi="Times New Roman" w:cs="Times New Roman"/>
          <w:color w:val="000000"/>
          <w:lang w:eastAsia="ru-RU"/>
        </w:rPr>
        <w:t>углублённое изучение спортивной игры волейбол.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Основными </w:t>
      </w: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задачами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являются:</w:t>
      </w:r>
    </w:p>
    <w:p w:rsidR="00B95B68" w:rsidRPr="00B95B68" w:rsidRDefault="00B95B68" w:rsidP="00CB7765">
      <w:pPr>
        <w:numPr>
          <w:ilvl w:val="0"/>
          <w:numId w:val="1"/>
        </w:numPr>
        <w:spacing w:after="200" w:line="240" w:lineRule="auto"/>
        <w:ind w:left="14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здоровья;</w:t>
      </w:r>
    </w:p>
    <w:p w:rsidR="00B95B68" w:rsidRPr="00B95B68" w:rsidRDefault="00B95B68" w:rsidP="00CB7765">
      <w:pPr>
        <w:numPr>
          <w:ilvl w:val="0"/>
          <w:numId w:val="1"/>
        </w:numPr>
        <w:spacing w:after="200" w:line="240" w:lineRule="auto"/>
        <w:ind w:left="14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правильному физическому развитию;</w:t>
      </w:r>
    </w:p>
    <w:p w:rsidR="00B95B68" w:rsidRPr="00B95B68" w:rsidRDefault="00B95B68" w:rsidP="00CB7765">
      <w:pPr>
        <w:numPr>
          <w:ilvl w:val="0"/>
          <w:numId w:val="1"/>
        </w:numPr>
        <w:spacing w:after="200" w:line="240" w:lineRule="auto"/>
        <w:ind w:left="14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необходимых теоретических знаний;</w:t>
      </w:r>
    </w:p>
    <w:p w:rsidR="00B95B68" w:rsidRPr="00B95B68" w:rsidRDefault="00B95B68" w:rsidP="00CB7765">
      <w:pPr>
        <w:numPr>
          <w:ilvl w:val="0"/>
          <w:numId w:val="1"/>
        </w:numPr>
        <w:spacing w:after="200" w:line="240" w:lineRule="auto"/>
        <w:ind w:left="14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приемами техники и тактики игры;</w:t>
      </w:r>
    </w:p>
    <w:p w:rsidR="00B95B68" w:rsidRPr="00B95B68" w:rsidRDefault="00B95B68" w:rsidP="00CB7765">
      <w:pPr>
        <w:numPr>
          <w:ilvl w:val="0"/>
          <w:numId w:val="1"/>
        </w:numPr>
        <w:spacing w:after="200" w:line="240" w:lineRule="auto"/>
        <w:ind w:left="14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воли, смелости, настойчивости, дисциплинированности, коллективизма, чувства дружбы;</w:t>
      </w:r>
    </w:p>
    <w:p w:rsidR="00B95B68" w:rsidRPr="00B95B68" w:rsidRDefault="00B95B68" w:rsidP="00CB7765">
      <w:pPr>
        <w:numPr>
          <w:ilvl w:val="0"/>
          <w:numId w:val="1"/>
        </w:numPr>
        <w:spacing w:after="200" w:line="240" w:lineRule="auto"/>
        <w:ind w:left="14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ученикам организаторских навыков;</w:t>
      </w:r>
    </w:p>
    <w:p w:rsidR="00B95B68" w:rsidRPr="00B95B68" w:rsidRDefault="00B95B68" w:rsidP="00CB7765">
      <w:pPr>
        <w:numPr>
          <w:ilvl w:val="0"/>
          <w:numId w:val="1"/>
        </w:numPr>
        <w:spacing w:after="200" w:line="240" w:lineRule="auto"/>
        <w:ind w:left="14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специальной, физической, тактической подготовки школьников по волейболу;</w:t>
      </w:r>
    </w:p>
    <w:p w:rsidR="00B95B68" w:rsidRPr="000E79B1" w:rsidRDefault="00B95B68" w:rsidP="00CB7765">
      <w:pPr>
        <w:numPr>
          <w:ilvl w:val="0"/>
          <w:numId w:val="1"/>
        </w:numPr>
        <w:spacing w:after="200" w:line="240" w:lineRule="auto"/>
        <w:ind w:left="14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к соревнованиям по волейболу.</w:t>
      </w:r>
    </w:p>
    <w:p w:rsidR="000E79B1" w:rsidRPr="000E79B1" w:rsidRDefault="000E79B1" w:rsidP="00CB776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Методическое обеспечение реализации программы секции спортивных игр: «волейбол»:</w:t>
      </w:r>
    </w:p>
    <w:p w:rsidR="000E79B1" w:rsidRDefault="000E79B1" w:rsidP="00CB776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1.Комплексная программа физического воспитания учащихся 1-11 классов</w:t>
      </w: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Раздел 3. Х-Х1 классы.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Часть1. </w:t>
      </w: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п.1.4.2. Спортивные игры.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Программный материал по спортивным играм (Х-Х1 классы)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lastRenderedPageBreak/>
        <w:t>Волейбол (юноши и девушки)</w:t>
      </w:r>
    </w:p>
    <w:p w:rsidR="000E79B1" w:rsidRPr="000E79B1" w:rsidRDefault="000E79B1" w:rsidP="00CB776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Часть111. </w:t>
      </w: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Внеклассная работа. Спортивные секции. Волейбол.</w:t>
      </w:r>
    </w:p>
    <w:p w:rsidR="000E79B1" w:rsidRPr="000E79B1" w:rsidRDefault="000E79B1" w:rsidP="00CB776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Понятийная база и содержание учебного предмета основаны на положениях нормативно-правовых актов Российской Федерации, в том числе:</w:t>
      </w:r>
    </w:p>
    <w:p w:rsidR="00C44C68" w:rsidRPr="00C44C68" w:rsidRDefault="000E79B1" w:rsidP="00C44C68">
      <w:pPr>
        <w:pStyle w:val="1"/>
        <w:shd w:val="clear" w:color="auto" w:fill="FFFFFF"/>
        <w:spacing w:before="0" w:after="144" w:line="263" w:lineRule="atLeast"/>
        <w:ind w:firstLine="567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</w:pPr>
      <w:r w:rsidRPr="00C44C6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Требования к результатам освоения образовательной программы основного общего образования, </w:t>
      </w:r>
      <w:r w:rsidRPr="00C44C68">
        <w:rPr>
          <w:rFonts w:ascii="Times New Roman" w:eastAsia="Times New Roman" w:hAnsi="Times New Roman" w:cs="Times New Roman"/>
          <w:color w:val="4A4A4A"/>
          <w:sz w:val="22"/>
          <w:szCs w:val="22"/>
          <w:lang w:eastAsia="ru-RU"/>
        </w:rPr>
        <w:t xml:space="preserve">представленной в Федеральном государственном стандарте начального общего образования </w:t>
      </w:r>
      <w:r w:rsidR="00C44C68" w:rsidRPr="00C44C68"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ru-RU"/>
        </w:rPr>
        <w:t>от 17.12.2010 N 1897 (ред. от 11.12.2020)</w:t>
      </w:r>
      <w:r w:rsidR="00C44C68" w:rsidRPr="00C44C68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 </w:t>
      </w:r>
    </w:p>
    <w:p w:rsidR="000E79B1" w:rsidRPr="00C44C68" w:rsidRDefault="000E79B1" w:rsidP="00C44C68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C44C6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Закон «Об образовании»;</w:t>
      </w:r>
    </w:p>
    <w:p w:rsidR="000E79B1" w:rsidRPr="00C44C68" w:rsidRDefault="000E79B1" w:rsidP="00C44C68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C44C6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Федеральном закон «о физической культуре и спорту» от 4.12.2007г.№329-Ф3;</w:t>
      </w:r>
    </w:p>
    <w:p w:rsidR="000E79B1" w:rsidRPr="00C44C68" w:rsidRDefault="000E79B1" w:rsidP="00C44C68">
      <w:pPr>
        <w:pStyle w:val="1"/>
        <w:shd w:val="clear" w:color="auto" w:fill="FFFFFF"/>
        <w:spacing w:before="0" w:after="144" w:line="263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C44C6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Стратегии национальной безопасности Российской Федерации </w:t>
      </w:r>
      <w:r w:rsidR="00C44C68" w:rsidRPr="00C44C68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от 02.07.2021 N 400</w:t>
      </w:r>
      <w:r w:rsidRPr="00C44C6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;</w:t>
      </w:r>
    </w:p>
    <w:p w:rsidR="00C44C68" w:rsidRPr="00C44C68" w:rsidRDefault="00C44C68" w:rsidP="00C44C68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color w:val="444444"/>
        </w:rPr>
      </w:pPr>
      <w:r w:rsidRPr="00C44C68">
        <w:rPr>
          <w:bCs/>
          <w:color w:val="444444"/>
        </w:rPr>
        <w:t>Федеральный стандарт спортивной подготовки по виду спорта волейбол</w:t>
      </w:r>
      <w:r w:rsidRPr="00C44C68">
        <w:rPr>
          <w:color w:val="444444"/>
        </w:rPr>
        <w:t>(с изменениями на 15 июля 2015 года)</w:t>
      </w:r>
    </w:p>
    <w:p w:rsidR="00C44C68" w:rsidRPr="00C44C68" w:rsidRDefault="00C44C68" w:rsidP="00C44C68">
      <w:pPr>
        <w:rPr>
          <w:lang w:eastAsia="ru-RU"/>
        </w:rPr>
      </w:pPr>
    </w:p>
    <w:p w:rsidR="000E79B1" w:rsidRPr="000E79B1" w:rsidRDefault="000E79B1" w:rsidP="00CB776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Условия реализации программы</w:t>
      </w: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</w:t>
      </w:r>
      <w:r w:rsidRPr="000E79B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екции спортивных игр «волейбол»: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Материально-технические условия</w:t>
      </w: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: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- обеспечение учебно-наглядными пособиями по волейболу, пополнение материальной базы волейбольными мячами, сеткой и др. инвентарём.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Педагогические условия</w:t>
      </w: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: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-учёт индивидуальных и возрастных особенностей подростков в использовании форм, средств и способов реализации программы секции спортигр «волейбол»;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-соблюдение единства педагогических требований во взаимоотношениях с подростками;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-создание условий для развития личности подростка и его способностей.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Методические условия: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- наличие необходимой документации: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- программы деятельности спортивной секции;</w:t>
      </w:r>
    </w:p>
    <w:p w:rsidR="000E79B1" w:rsidRPr="000E79B1" w:rsidRDefault="000E79B1" w:rsidP="000E79B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E79B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- тематического планирования секции спортивных игр: «волейбол».</w:t>
      </w:r>
    </w:p>
    <w:p w:rsidR="000E79B1" w:rsidRPr="00B95B68" w:rsidRDefault="000E79B1" w:rsidP="000E79B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детей: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12-15 лет</w:t>
      </w:r>
      <w:r w:rsidR="00CD0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 реализации: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 год обучения.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занятий: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проходят два раза в неделю по 45 минут. Численный состав группы 15 человек.</w:t>
      </w:r>
    </w:p>
    <w:p w:rsidR="00B95B68" w:rsidRPr="00B95B68" w:rsidRDefault="00B95B68" w:rsidP="00B95B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обучения</w:t>
      </w:r>
    </w:p>
    <w:p w:rsidR="00B95B68" w:rsidRPr="00B95B68" w:rsidRDefault="00B95B68" w:rsidP="00B95B6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0" w:line="240" w:lineRule="auto"/>
        <w:ind w:left="-28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возможности для учебно-воспитательной работы заложении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 общефизической подготовке проводятся в режиме учебно-тренировочных по 2 часа в неделю.</w:t>
      </w:r>
    </w:p>
    <w:p w:rsidR="00B95B68" w:rsidRPr="00B95B68" w:rsidRDefault="00B95B68" w:rsidP="00B95B68">
      <w:pPr>
        <w:spacing w:after="0" w:line="240" w:lineRule="auto"/>
        <w:ind w:left="-28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:rsidR="00B95B68" w:rsidRPr="00B95B68" w:rsidRDefault="00B95B68" w:rsidP="00B95B68">
      <w:pPr>
        <w:spacing w:after="0" w:line="240" w:lineRule="auto"/>
        <w:ind w:left="-28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B95B68" w:rsidRPr="00B95B68" w:rsidRDefault="00B95B68" w:rsidP="00B95B68">
      <w:pPr>
        <w:spacing w:after="0" w:line="240" w:lineRule="auto"/>
        <w:ind w:left="-28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Словесные методы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создают у учащихся предварительные представления об изучаемом движении. Для этой цели учитель использует: объяснение, рассказ замечание, команды, указания.</w:t>
      </w:r>
    </w:p>
    <w:p w:rsidR="00B95B68" w:rsidRPr="00B95B68" w:rsidRDefault="00B95B68" w:rsidP="00B95B68">
      <w:pPr>
        <w:spacing w:after="0" w:line="240" w:lineRule="auto"/>
        <w:ind w:left="-28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 методы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B95B68" w:rsidRPr="00B95B68" w:rsidRDefault="00B95B68" w:rsidP="00B95B68">
      <w:pPr>
        <w:spacing w:after="0" w:line="240" w:lineRule="auto"/>
        <w:ind w:left="-28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методы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95B68" w:rsidRPr="00B95B68" w:rsidRDefault="00B95B68" w:rsidP="00CB7765">
      <w:pPr>
        <w:numPr>
          <w:ilvl w:val="0"/>
          <w:numId w:val="2"/>
        </w:numPr>
        <w:spacing w:after="0" w:line="240" w:lineRule="auto"/>
        <w:ind w:left="1156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упражнений;</w:t>
      </w:r>
    </w:p>
    <w:p w:rsidR="00B95B68" w:rsidRPr="00B95B68" w:rsidRDefault="00B95B68" w:rsidP="00CB7765">
      <w:pPr>
        <w:numPr>
          <w:ilvl w:val="0"/>
          <w:numId w:val="2"/>
        </w:numPr>
        <w:spacing w:after="0" w:line="240" w:lineRule="auto"/>
        <w:ind w:left="1156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игровой;</w:t>
      </w:r>
    </w:p>
    <w:p w:rsidR="00B95B68" w:rsidRPr="00B95B68" w:rsidRDefault="00B95B68" w:rsidP="00CB7765">
      <w:pPr>
        <w:numPr>
          <w:ilvl w:val="0"/>
          <w:numId w:val="2"/>
        </w:numPr>
        <w:spacing w:after="0" w:line="240" w:lineRule="auto"/>
        <w:ind w:left="1156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соревновательный;</w:t>
      </w:r>
    </w:p>
    <w:p w:rsidR="00B95B68" w:rsidRPr="00B95B68" w:rsidRDefault="00B95B68" w:rsidP="00CB7765">
      <w:pPr>
        <w:numPr>
          <w:ilvl w:val="0"/>
          <w:numId w:val="2"/>
        </w:numPr>
        <w:spacing w:after="0" w:line="240" w:lineRule="auto"/>
        <w:ind w:left="1156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круговой тренировки.</w:t>
      </w:r>
    </w:p>
    <w:p w:rsidR="00B95B68" w:rsidRPr="00B95B68" w:rsidRDefault="00B95B68" w:rsidP="00B95B68">
      <w:pPr>
        <w:spacing w:after="0" w:line="240" w:lineRule="auto"/>
        <w:ind w:left="-142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Главным из них является метод упражнений, который предусматривает многократные повторения движений.</w:t>
      </w:r>
    </w:p>
    <w:p w:rsidR="00B95B68" w:rsidRPr="00B95B68" w:rsidRDefault="00B95B68" w:rsidP="00B95B68">
      <w:pPr>
        <w:spacing w:after="0" w:line="240" w:lineRule="auto"/>
        <w:ind w:left="-142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Разучивание упражнений осуществляется двумя методами:</w:t>
      </w:r>
    </w:p>
    <w:p w:rsidR="00B95B68" w:rsidRPr="00B95B68" w:rsidRDefault="00B95B68" w:rsidP="00CB7765">
      <w:pPr>
        <w:numPr>
          <w:ilvl w:val="0"/>
          <w:numId w:val="3"/>
        </w:numPr>
        <w:spacing w:after="0" w:line="240" w:lineRule="auto"/>
        <w:ind w:left="1516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целом;</w:t>
      </w:r>
    </w:p>
    <w:p w:rsidR="00B95B68" w:rsidRPr="00B95B68" w:rsidRDefault="00B95B68" w:rsidP="00CB7765">
      <w:pPr>
        <w:numPr>
          <w:ilvl w:val="0"/>
          <w:numId w:val="3"/>
        </w:numPr>
        <w:spacing w:after="0" w:line="240" w:lineRule="auto"/>
        <w:ind w:left="1516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частям.</w:t>
      </w:r>
    </w:p>
    <w:p w:rsidR="00B95B68" w:rsidRPr="00B95B68" w:rsidRDefault="00B95B68" w:rsidP="00B95B6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Игровой и соревновательный методы применяются после того, как у учащихся образовались некоторые навыки игры.</w:t>
      </w:r>
    </w:p>
    <w:p w:rsidR="00B95B68" w:rsidRPr="00B95B68" w:rsidRDefault="00B95B68" w:rsidP="00B95B6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B95B68" w:rsidRPr="00B95B68" w:rsidRDefault="00B95B68" w:rsidP="00B95B6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обучения: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индивидуальная, фронтальная, групповая, поточная.</w:t>
      </w:r>
    </w:p>
    <w:p w:rsidR="00B95B68" w:rsidRPr="00B95B68" w:rsidRDefault="00B95B68" w:rsidP="00B95B6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95B68" w:rsidRPr="00B95B68" w:rsidRDefault="00B95B68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Знать: 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-влияние занятий физическими упражнениями на укрепление здоровья, профилактику профессиональных заболеваний и вредных привычек;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-способы контроля и оценки физического развития и физической подготовленности;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-гигиенические требования к инвентарю и спортивной форме, зависимость появления травм от неправильного отношения к гигиеническим требованиям;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и способы планирования систем индивидуальных занятий физическими упражнениями различной целевой направленности;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-основы методики обучения и тренировки по волейболу.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игры;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-технику и тактику игры в волейбол;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-строевые команды;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-методику судейства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тренировочных игр;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-общие рекомендации к созданию презентаций.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индивидуально специально подобранные физические упражнения для поднятия и укрепления функциональных возможностей организма и развития специальных физических качеств – быстроты, выносливости, ловкости, силы, гибкости;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безопасность при выполнении физических упражнений и проведении соревнований;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индивидуальные и групповые тактические действия в нападении и защите;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технические действия с мячом и без мяча в нападении и защите;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приобретенные знания и умения в практической деятельности и повседневной жизни.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судейство соревнований по волейболу;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с книгой спортивной направленности;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составлять выступления и презентацию.</w:t>
      </w:r>
    </w:p>
    <w:p w:rsidR="00B95B68" w:rsidRPr="00B95B68" w:rsidRDefault="00B95B68" w:rsidP="00B95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Формы подведения итогов:</w:t>
      </w:r>
      <w:r w:rsidRPr="00B95B68">
        <w:rPr>
          <w:rFonts w:ascii="Times New Roman" w:eastAsia="Times New Roman" w:hAnsi="Times New Roman" w:cs="Times New Roman"/>
          <w:color w:val="000000"/>
          <w:lang w:eastAsia="ru-RU"/>
        </w:rPr>
        <w:t xml:space="preserve">тестирование на умение выполнять пройденные технические приёмы,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соревнованиях.</w:t>
      </w:r>
    </w:p>
    <w:p w:rsidR="00B95B68" w:rsidRPr="00B95B68" w:rsidRDefault="00B95B68" w:rsidP="00B95B6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 </w:t>
      </w:r>
      <w:r w:rsidRPr="00B95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(68 часов)</w:t>
      </w:r>
    </w:p>
    <w:tbl>
      <w:tblPr>
        <w:tblW w:w="0" w:type="auto"/>
        <w:tblCellSpacing w:w="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2"/>
        <w:gridCol w:w="5354"/>
        <w:gridCol w:w="3118"/>
      </w:tblGrid>
      <w:tr w:rsidR="00B95B68" w:rsidRPr="00B95B68" w:rsidTr="00B95B68">
        <w:trPr>
          <w:tblCellSpacing w:w="0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 Содержание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Кол-во часов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 2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подготовка техническая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 42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подготовка тактическая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 20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каждом занятии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 4</w:t>
            </w:r>
          </w:p>
        </w:tc>
      </w:tr>
    </w:tbl>
    <w:p w:rsidR="00B95B68" w:rsidRPr="00B95B68" w:rsidRDefault="00B95B68" w:rsidP="00B95B68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20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Тематика занятий:</w:t>
      </w:r>
      <w:r w:rsidRPr="00B95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Теория (2 часа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волейбола. Развитие волейбола. Правила игры в мини-волейбол.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Техническая подготовка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(42 часа).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 Овладение техникой передвижения и стоек.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 игрока(исходные положения). Ходьба, бег, перемещаясь лицом вперед. Перемещения переставными шагами: лицом, правым, левым боком вперед. Сочетание способов перемещений.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 Овладение техникой приема и передач мяча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 двумя руками; передача мяча, подвешенного на шнуре; с собственного подбрасывания; с набрасывания партнера; в различных направлениях на месте после перемещения; передачи в парах; отбивание мяча кулаком через сетку в непосредственной близости от нее; с собственного подбрасывания; подброшенного партнером – с места и после приземления. Прием и передача мяча снизу, прием и 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 Передача мяча сверху двумя руками в прыжке в парах. Передача мяча сверху двумя руками в прыжке в тройках. Прием мяча снизу в группе.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 Овладение техникой подачи: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нижняя прямая подача; через сетку; подача в стенку, через сетку с расстояния 9 м; подача через сетку из-за лицевой линии; подача нижняя боковая.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 Нападающие удары.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Прямой нападающий удар сильнейшей рукой (овладение режимом разбега, прыжок вверх толчком двух ног: с места, с 1, 2, 3 шагов разбега, удар кистью по мячу</w:t>
      </w:r>
      <w:proofErr w:type="gram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 Овладение техникой подачи.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Нижняя прямая подача 3-6 м. нижняя прямая подача. Нижняя прямая подача, прием мяча, отраженного сеткой.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Тактическая подготовка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 часов)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Default="00B95B68" w:rsidP="00B95B68">
      <w:pPr>
        <w:spacing w:after="0" w:line="240" w:lineRule="auto"/>
        <w:ind w:right="-284"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Индивидуальные действия: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места для выполнения нижней подачи; выбор места для второй передачи и в зоне 3.</w:t>
      </w:r>
    </w:p>
    <w:p w:rsidR="00B95B68" w:rsidRPr="00B95B68" w:rsidRDefault="00B95B68" w:rsidP="00B95B68">
      <w:pPr>
        <w:spacing w:after="0" w:line="240" w:lineRule="auto"/>
        <w:ind w:right="-284"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Групповые действия.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игроков передней линии: игрока зоны 4 с игроком зоны 3, игрока зоны 2 с игроком зоны 3 </w:t>
      </w:r>
      <w:proofErr w:type="gram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первой передаче ). Взаимодействие игроков зон 6, 5 и 1 с игроком зоны 3.</w:t>
      </w:r>
    </w:p>
    <w:p w:rsidR="00B95B68" w:rsidRPr="00B95B68" w:rsidRDefault="00B95B68" w:rsidP="00B95B6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Командные действия.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 нижней подачи и первая передача в зону 3, вторая передача игроку, к которому передающий обращен лицом.</w:t>
      </w:r>
    </w:p>
    <w:p w:rsidR="00B95B68" w:rsidRPr="00B95B68" w:rsidRDefault="00B95B68" w:rsidP="00B95B6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Тактика защиты.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места при приеме нижней подачи. Расположение игроков при приеме подачи, когда вторую передачу выполняет игрок зоны 3.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Общефизическая подготовка (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занятии)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0" w:line="240" w:lineRule="auto"/>
        <w:ind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Упражнения для развития физических способностей: скоростных, силовых, выносливости, координационных, скоростно-силовых.</w:t>
      </w:r>
    </w:p>
    <w:p w:rsidR="00B95B68" w:rsidRPr="00B95B68" w:rsidRDefault="00B95B68" w:rsidP="00B95B6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Гимнастические упражнения.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без предметов: для мышц рук и плечевого. Для мышц ног, брюшного пресса, тазобедренного сустава, туловища и шеи. Упражнения со скакалками. Чередование упражнений руками, ногами – различные броски, выпрыгивание вверх с мячом, зажатым голеностопными суставами; в положении сидя, лежа – поднимание ног с мячом.</w:t>
      </w:r>
    </w:p>
    <w:p w:rsidR="00B95B68" w:rsidRPr="00B95B68" w:rsidRDefault="00B95B68" w:rsidP="00B95B6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Легкоатлетические упражнения.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с ускорением  до 30 м. Прыжки: с места в длину, вверх. Прыжки с разбега в длину и высоту.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Соревнования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часа)</w:t>
      </w:r>
    </w:p>
    <w:p w:rsidR="00B95B68" w:rsidRPr="00B95B68" w:rsidRDefault="00B95B68" w:rsidP="00B95B68">
      <w:pPr>
        <w:spacing w:after="0" w:line="240" w:lineRule="auto"/>
        <w:ind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участие в соревнованиях с родителями, с соседними школами. Организация и проведение соревнований. Разбор проведенных игр. Устранение ошибок.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Система, формы контроля уровня достижений учащихся и критерии оценки</w:t>
      </w:r>
    </w:p>
    <w:p w:rsidR="00B95B68" w:rsidRPr="00B95B68" w:rsidRDefault="00B95B68" w:rsidP="00B95B68">
      <w:pPr>
        <w:spacing w:after="0" w:line="240" w:lineRule="auto"/>
        <w:ind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Умения и навыки проверяются во время участия учащихся в соревнованиях, в организации и проведении судейства. Подведение итогов по технической и общефизической подготовке проводится 2 раза в го</w:t>
      </w:r>
      <w:proofErr w:type="gram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д(</w:t>
      </w:r>
      <w:proofErr w:type="gram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декабрь, май), учащиеся выполняют контрольные нормативы.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Контрольные испытания.</w:t>
      </w:r>
    </w:p>
    <w:p w:rsidR="00B95B68" w:rsidRPr="00B95B68" w:rsidRDefault="00B95B68" w:rsidP="00B95B68">
      <w:pPr>
        <w:spacing w:after="0" w:line="240" w:lineRule="auto"/>
        <w:ind w:left="360"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Общефизическая подготовка</w:t>
      </w: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95B68" w:rsidRPr="00B95B68" w:rsidRDefault="00B95B68" w:rsidP="00B95B68">
      <w:pPr>
        <w:spacing w:after="0" w:line="240" w:lineRule="auto"/>
        <w:ind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30 м 6х5м. на расстоянии 5 м чертятся две линии – стартовая и контрольная. По зрительному сигналу учащийся бежит. Преодолевая 5 м шесть раз. При изменении движения в обратном направлении обе ноги испытуемого должны пересечь линию.</w:t>
      </w:r>
    </w:p>
    <w:p w:rsidR="00B95B68" w:rsidRPr="00B95B68" w:rsidRDefault="00B95B68" w:rsidP="00B95B68">
      <w:pPr>
        <w:spacing w:after="0" w:line="240" w:lineRule="auto"/>
        <w:ind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Прыжок в длину с места.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Замер делается от контрольной линии до ближайшего к ней следа при приземлении. Из трех попыток берется лучший результат.</w:t>
      </w:r>
    </w:p>
    <w:p w:rsidR="00B95B68" w:rsidRPr="00B95B68" w:rsidRDefault="00B95B68" w:rsidP="00B95B68">
      <w:pPr>
        <w:spacing w:after="0" w:line="240" w:lineRule="auto"/>
        <w:ind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 Техническая подготовка.</w:t>
      </w:r>
    </w:p>
    <w:p w:rsidR="00B95B68" w:rsidRPr="00B95B68" w:rsidRDefault="00B95B68" w:rsidP="00B95B68">
      <w:pPr>
        <w:spacing w:after="0" w:line="240" w:lineRule="auto"/>
        <w:ind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 Испытание на точность передачи.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Устанавливаются ограничители расстояния и высоты передачи. Каждый учащийся выполняет 5 попыток.</w:t>
      </w:r>
    </w:p>
    <w:p w:rsidR="00B95B68" w:rsidRPr="00B95B68" w:rsidRDefault="00B95B68" w:rsidP="00B95B68">
      <w:pPr>
        <w:spacing w:after="0" w:line="240" w:lineRule="auto"/>
        <w:ind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Испытание на точность передачи через сетку.</w:t>
      </w:r>
    </w:p>
    <w:p w:rsidR="00B95B68" w:rsidRPr="00B95B68" w:rsidRDefault="00B95B68" w:rsidP="00B95B68">
      <w:pPr>
        <w:spacing w:after="0" w:line="240" w:lineRule="auto"/>
        <w:ind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 Испытания на точность подач.</w:t>
      </w:r>
    </w:p>
    <w:p w:rsidR="00B95B68" w:rsidRPr="00B95B68" w:rsidRDefault="00B95B68" w:rsidP="00B95B68">
      <w:pPr>
        <w:spacing w:after="0" w:line="240" w:lineRule="auto"/>
        <w:ind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 Испытания на точность нападающего удара.</w:t>
      </w:r>
    </w:p>
    <w:p w:rsidR="00B95B68" w:rsidRPr="00B95B68" w:rsidRDefault="00B95B68" w:rsidP="00B95B68">
      <w:pPr>
        <w:spacing w:after="0" w:line="240" w:lineRule="auto"/>
        <w:ind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Испытания в защитных действиях.</w:t>
      </w:r>
    </w:p>
    <w:p w:rsidR="00B95B68" w:rsidRPr="00B95B68" w:rsidRDefault="00B95B68" w:rsidP="00B95B68">
      <w:pPr>
        <w:spacing w:after="0" w:line="240" w:lineRule="auto"/>
        <w:ind w:right="-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Тактическая подготовка.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при приеме мяча в поле. Основное содержание испытаний заключается в выборе способа действия в соответствии с заданием, сигналом. Дается два упражнения: 1) выбор способа приема мяч</w:t>
      </w:r>
      <w:proofErr w:type="gram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заданию). Дается 10 попыток. Учитывается количество правильных попыток и качество приема. 2) выбор способа действия: прием мяча от нападающего удара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иливыход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сетке на страховку и прием мяча от скидки. Дается 10 попыток. Учитывается количество правильно выполненных заданий и качество.</w:t>
      </w:r>
    </w:p>
    <w:p w:rsidR="00B95B68" w:rsidRPr="00B95B68" w:rsidRDefault="00B95B68" w:rsidP="00B95B68">
      <w:pPr>
        <w:spacing w:after="200" w:line="240" w:lineRule="auto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Методическое обеспечение: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занятий, литература, учебные пособия.</w:t>
      </w:r>
    </w:p>
    <w:p w:rsidR="00B95B68" w:rsidRPr="00B95B68" w:rsidRDefault="00B95B68" w:rsidP="00B95B6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Технические средства: </w:t>
      </w: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инвентарь.</w:t>
      </w:r>
    </w:p>
    <w:p w:rsidR="00B95B68" w:rsidRP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C8A" w:rsidRDefault="00495C8A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C8A" w:rsidRDefault="00495C8A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C8A" w:rsidRDefault="00495C8A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C8A" w:rsidRDefault="00495C8A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C8A" w:rsidRDefault="00495C8A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C8A" w:rsidRDefault="00495C8A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C8A" w:rsidRDefault="00495C8A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C8A" w:rsidRDefault="00495C8A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C8A" w:rsidRDefault="00495C8A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C8A" w:rsidRDefault="00495C8A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5B68" w:rsidRPr="00B95B68" w:rsidRDefault="00B95B68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  литературы для учителей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Авторы: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М.А.Виленский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И.М.Туревский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Т.Ю.Торочкова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В.А.Соколкина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Г.А.Баландин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Н.Н.Назарова, Т.Н. Казакова, Н.С.Алёшина, З.В.Гребенщикова,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А.Н.Крайнов</w:t>
      </w:r>
      <w:proofErr w:type="spellEnd"/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культура 5 – 6 – 7 классы, Учебник для общеобразовательных учреждений под редакцией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М.Я.Виленского</w:t>
      </w:r>
      <w:proofErr w:type="spellEnd"/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Рекомендовано Министерством образования и науки Российской Федерации, 6-е издание, Москва «Просвещение» 2010.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Авторы: доктор педагогических наук В.И.Лях, кандидат педагогических наук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А.А.Зданевич</w:t>
      </w:r>
      <w:proofErr w:type="spellEnd"/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культура 8 – 9  классы, Учебник для общеобразовательных учреждений под редакцией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В.И.ЛяхаА.А.Зданевича</w:t>
      </w:r>
      <w:proofErr w:type="spellEnd"/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Рекомендовано Министерством образования и науки Российской Федерации, 6-е издание, Москва «Просвещение» 2010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Амалин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Е. Тактика волейбола. Москва. «Физкультура и спорт» 2005. 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Волейбол. Правила соревнований. Москва. «Физкультура и спорт» 2003. 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учащихся и родителей</w:t>
      </w:r>
    </w:p>
    <w:p w:rsidR="00B95B68" w:rsidRPr="00B95B68" w:rsidRDefault="00B95B68" w:rsidP="00B95B68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Волейбол. Правила соревнований. Москва. «Физкультура и спорт» 2003. 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Железняк Ю. Д. К мастерству в волейболе. Москва. «Физкультура и спорт» 1978.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Клещёв</w:t>
      </w:r>
      <w:proofErr w:type="spellEnd"/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 Н., Фурманов А. Г. Юный волейболист. Москва. «Физкультура и спорт» 1989. </w:t>
      </w:r>
    </w:p>
    <w:p w:rsidR="00B95B68" w:rsidRPr="00B95B68" w:rsidRDefault="00B95B68" w:rsidP="00B95B68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Эйнгорн А. Н.. 500 упражнений для волейболистов. Москва. «Физкультура и спорт» 2007.</w:t>
      </w:r>
    </w:p>
    <w:p w:rsidR="00B95B68" w:rsidRPr="00B95B68" w:rsidRDefault="00B95B68" w:rsidP="00B95B68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P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68" w:rsidRPr="00B95B68" w:rsidRDefault="00B95B68" w:rsidP="00B95B6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 - тематический план</w:t>
      </w:r>
    </w:p>
    <w:p w:rsidR="00B95B68" w:rsidRPr="00B95B68" w:rsidRDefault="00B95B68" w:rsidP="00B95B6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3403"/>
        <w:gridCol w:w="2977"/>
        <w:gridCol w:w="2410"/>
        <w:gridCol w:w="776"/>
        <w:gridCol w:w="720"/>
      </w:tblGrid>
      <w:tr w:rsidR="00B95B68" w:rsidRPr="00B95B68" w:rsidTr="00B95B68">
        <w:trPr>
          <w:trHeight w:val="645"/>
          <w:tblCellSpacing w:w="0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Требованияк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уровню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B95B68" w:rsidRPr="00B95B68" w:rsidTr="00B95B68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Теория. 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соревнований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 площадки. Основные ошибки. Техника безопасности.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соревнований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Теория.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соревнований 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 площадки. Основные ошибки.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соревнований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игрока.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в сойке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двумя руками сверху на месте. Эстафеты. Подвижные игры с элементами волейбола.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 в         парах с шагом.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30 м, </w:t>
            </w:r>
            <w:proofErr w:type="spellStart"/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Стойка игрока. Перемещение в стойке. Передача двумя руками сверху на месте. Эстафеты. Подвижные игры с элементами волейбола.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 мяча двумя 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 снизу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 парах, тройках.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нижний прием мяча.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удар. Учебная игра.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Позиционное нападение. Учебная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передвижений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остановок игрока.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Учебная игра. Развитие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координационных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Разминка. Стойка игрока.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выполнять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 Развитие координационных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 Развитие координационных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 Развитие координационных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 Развитие координационных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через 3-ю зону. Учебная игра.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через 3-ю зону. Учебная игра.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через 3-ю зону. Учебная игра.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через 3-ю зону. Учебная игра.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через 3-ю зону. Учебная игра.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«Мяч через сетку»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основным правилам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в волейбол по основным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правилам с привлечением учащихся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судейству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Разминка. Стойка игрока.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выполнять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Повторный инструктаж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технике безопасности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Двусторонняя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приема и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  мяча. 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 «пионербол»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приема и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  мяча. 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 «пионербол»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игрока.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в сойке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игрока.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в сойке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 в          парах с шагом.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 в          парах с шагом.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 мяча двумя 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 снизу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 мяча двумя 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 снизу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   парах, тройках.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Разминка. Стойка игрока.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выполнять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  парах, тройках.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нижний прием мяча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нижний прием мяча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удар. Учебная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удар. Учебная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Позиционное нападение. Учебная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Позиционное нападение. Учебная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Позиционное нападение. Учебная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передвижений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остановок игрока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Комбинации из передвижений 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остановок игрока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передвижений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остановок игрока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Разминка. Стойка игрока.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выполнять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передвижений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остановок игрока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подача мяча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подача мяча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подача мяча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подача мяча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подача мяча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подача мяча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Двухсторонняя игра с элементами волейбола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Двухсторонняя игра с элементами волейбола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Двухсторонняя игра с элементами волейбола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подача, нижний прием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Разминка. Стойка игрока.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выполнять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подача, нижний прием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подача, нижний прием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Нападающий удар, 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прием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Нападающий удар, 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прием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Нападающий удар, 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прием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удар. Учебная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удар. Учебная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 в          парах с шагом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 в          парах с шагом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в группах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в группах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Разминка. Стойка игрока.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выполнять </w:t>
            </w: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в группах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B68" w:rsidRPr="00B95B68" w:rsidTr="00B95B68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Соревнование. </w:t>
            </w:r>
          </w:p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технические элементы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B68" w:rsidRPr="00B95B68" w:rsidRDefault="00B95B68" w:rsidP="00B95B6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95B68" w:rsidRPr="00B95B68" w:rsidRDefault="00B95B68" w:rsidP="00B95B68">
      <w:pPr>
        <w:tabs>
          <w:tab w:val="left" w:pos="1635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95B68" w:rsidRPr="00B95B68" w:rsidRDefault="00B95B68" w:rsidP="00B95B6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45B4" w:rsidRDefault="004203DA" w:rsidP="00B0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План спортивных мероприятий школ Левобережья.</w:t>
      </w:r>
    </w:p>
    <w:tbl>
      <w:tblPr>
        <w:tblStyle w:val="a8"/>
        <w:tblW w:w="0" w:type="auto"/>
        <w:tblLook w:val="04A0"/>
      </w:tblPr>
      <w:tblGrid>
        <w:gridCol w:w="846"/>
        <w:gridCol w:w="6328"/>
        <w:gridCol w:w="3588"/>
      </w:tblGrid>
      <w:tr w:rsidR="004203DA" w:rsidTr="004203DA">
        <w:tc>
          <w:tcPr>
            <w:tcW w:w="846" w:type="dxa"/>
          </w:tcPr>
          <w:p w:rsidR="004203DA" w:rsidRDefault="004203DA" w:rsidP="004203DA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28" w:type="dxa"/>
          </w:tcPr>
          <w:p w:rsidR="004203DA" w:rsidRDefault="004203DA" w:rsidP="004203DA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88" w:type="dxa"/>
          </w:tcPr>
          <w:p w:rsidR="004203DA" w:rsidRDefault="004203DA" w:rsidP="004203DA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203DA" w:rsidTr="004203DA">
        <w:tc>
          <w:tcPr>
            <w:tcW w:w="846" w:type="dxa"/>
          </w:tcPr>
          <w:p w:rsidR="004203DA" w:rsidRPr="004203DA" w:rsidRDefault="004203DA" w:rsidP="00CB7765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328" w:type="dxa"/>
          </w:tcPr>
          <w:p w:rsidR="004203DA" w:rsidRDefault="004203DA" w:rsidP="004203DA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Турнир по волейболу среди команд школ Левобережья</w:t>
            </w:r>
          </w:p>
        </w:tc>
        <w:tc>
          <w:tcPr>
            <w:tcW w:w="3588" w:type="dxa"/>
          </w:tcPr>
          <w:p w:rsidR="004203DA" w:rsidRDefault="00B75A2B" w:rsidP="004203DA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Тренеры,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физич</w:t>
            </w:r>
            <w:proofErr w:type="spellEnd"/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 Культуры, члены ШУС</w:t>
            </w:r>
          </w:p>
        </w:tc>
      </w:tr>
      <w:tr w:rsidR="004203DA" w:rsidTr="004203DA">
        <w:tc>
          <w:tcPr>
            <w:tcW w:w="846" w:type="dxa"/>
          </w:tcPr>
          <w:p w:rsidR="004203DA" w:rsidRPr="004203DA" w:rsidRDefault="004203DA" w:rsidP="00CB7765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328" w:type="dxa"/>
          </w:tcPr>
          <w:p w:rsidR="004203DA" w:rsidRDefault="004203DA" w:rsidP="004203DA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Турнир по волейболу </w:t>
            </w:r>
            <w:r w:rsidR="00B75A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среди команд школы МАОУ СОШ №44</w:t>
            </w:r>
          </w:p>
        </w:tc>
        <w:tc>
          <w:tcPr>
            <w:tcW w:w="3588" w:type="dxa"/>
          </w:tcPr>
          <w:p w:rsidR="004203DA" w:rsidRDefault="00B75A2B" w:rsidP="004203DA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Тренеры,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физич</w:t>
            </w:r>
            <w:proofErr w:type="spellEnd"/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 Культуры, члены ШУС</w:t>
            </w:r>
          </w:p>
        </w:tc>
      </w:tr>
      <w:tr w:rsidR="004203DA" w:rsidTr="004203DA">
        <w:tc>
          <w:tcPr>
            <w:tcW w:w="846" w:type="dxa"/>
          </w:tcPr>
          <w:p w:rsidR="004203DA" w:rsidRPr="004203DA" w:rsidRDefault="004203DA" w:rsidP="00CB7765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328" w:type="dxa"/>
          </w:tcPr>
          <w:p w:rsidR="004203DA" w:rsidRDefault="00B75A2B" w:rsidP="004203DA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Выпуск информационной газеты о спортивной жизни.</w:t>
            </w:r>
          </w:p>
        </w:tc>
        <w:tc>
          <w:tcPr>
            <w:tcW w:w="3588" w:type="dxa"/>
          </w:tcPr>
          <w:p w:rsidR="004203DA" w:rsidRDefault="00B75A2B" w:rsidP="004203DA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Тренеры,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физич</w:t>
            </w:r>
            <w:proofErr w:type="spellEnd"/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 Культуры, члены ШУС</w:t>
            </w:r>
          </w:p>
        </w:tc>
      </w:tr>
      <w:tr w:rsidR="004203DA" w:rsidTr="004203DA">
        <w:tc>
          <w:tcPr>
            <w:tcW w:w="846" w:type="dxa"/>
          </w:tcPr>
          <w:p w:rsidR="004203DA" w:rsidRPr="004203DA" w:rsidRDefault="004203DA" w:rsidP="00CB7765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328" w:type="dxa"/>
          </w:tcPr>
          <w:p w:rsidR="004203DA" w:rsidRDefault="00B75A2B" w:rsidP="004203DA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Выезды в спортивные школы города</w:t>
            </w:r>
          </w:p>
        </w:tc>
        <w:tc>
          <w:tcPr>
            <w:tcW w:w="3588" w:type="dxa"/>
          </w:tcPr>
          <w:p w:rsidR="004203DA" w:rsidRDefault="004203DA" w:rsidP="004203DA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4203DA" w:rsidTr="004203DA">
        <w:tc>
          <w:tcPr>
            <w:tcW w:w="846" w:type="dxa"/>
          </w:tcPr>
          <w:p w:rsidR="004203DA" w:rsidRPr="004203DA" w:rsidRDefault="004203DA" w:rsidP="00CB7765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328" w:type="dxa"/>
          </w:tcPr>
          <w:p w:rsidR="004203DA" w:rsidRDefault="004203DA" w:rsidP="004203DA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</w:tcPr>
          <w:p w:rsidR="004203DA" w:rsidRDefault="004203DA" w:rsidP="004203DA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</w:tbl>
    <w:p w:rsidR="004203DA" w:rsidRPr="004E45B4" w:rsidRDefault="004203DA" w:rsidP="00420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4E45B4" w:rsidRPr="004E45B4" w:rsidRDefault="004E45B4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0E79B1" w:rsidRDefault="000E79B1" w:rsidP="004E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sectPr w:rsidR="000E79B1" w:rsidSect="004E45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A6D"/>
    <w:multiLevelType w:val="multilevel"/>
    <w:tmpl w:val="5D528C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37CC"/>
    <w:multiLevelType w:val="multilevel"/>
    <w:tmpl w:val="72B6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80B8E"/>
    <w:multiLevelType w:val="multilevel"/>
    <w:tmpl w:val="EE40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C7FA3"/>
    <w:multiLevelType w:val="multilevel"/>
    <w:tmpl w:val="E2FC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2699C"/>
    <w:multiLevelType w:val="multilevel"/>
    <w:tmpl w:val="9B00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97D58"/>
    <w:multiLevelType w:val="multilevel"/>
    <w:tmpl w:val="EFDA2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473AD"/>
    <w:multiLevelType w:val="multilevel"/>
    <w:tmpl w:val="1DCA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6044BE"/>
    <w:multiLevelType w:val="multilevel"/>
    <w:tmpl w:val="E7A4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AA20EF"/>
    <w:multiLevelType w:val="multilevel"/>
    <w:tmpl w:val="5CDA6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E5460A"/>
    <w:multiLevelType w:val="multilevel"/>
    <w:tmpl w:val="83C0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072E1F"/>
    <w:multiLevelType w:val="multilevel"/>
    <w:tmpl w:val="380208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612FF"/>
    <w:multiLevelType w:val="multilevel"/>
    <w:tmpl w:val="E0861C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C46FF"/>
    <w:multiLevelType w:val="hybridMultilevel"/>
    <w:tmpl w:val="B3B0D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02BE8"/>
    <w:multiLevelType w:val="multilevel"/>
    <w:tmpl w:val="2BE66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0A2D12"/>
    <w:multiLevelType w:val="multilevel"/>
    <w:tmpl w:val="A93E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755E46"/>
    <w:multiLevelType w:val="multilevel"/>
    <w:tmpl w:val="DD50C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1404EA"/>
    <w:multiLevelType w:val="multilevel"/>
    <w:tmpl w:val="842E6F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B44AAB"/>
    <w:multiLevelType w:val="multilevel"/>
    <w:tmpl w:val="8280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591457"/>
    <w:multiLevelType w:val="multilevel"/>
    <w:tmpl w:val="E110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7E0B71"/>
    <w:multiLevelType w:val="multilevel"/>
    <w:tmpl w:val="5224AB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BD7FE0"/>
    <w:multiLevelType w:val="multilevel"/>
    <w:tmpl w:val="F66C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7A686C"/>
    <w:multiLevelType w:val="multilevel"/>
    <w:tmpl w:val="9012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AC41E9"/>
    <w:multiLevelType w:val="multilevel"/>
    <w:tmpl w:val="B174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2"/>
  </w:num>
  <w:num w:numId="5">
    <w:abstractNumId w:val="1"/>
  </w:num>
  <w:num w:numId="6">
    <w:abstractNumId w:val="6"/>
  </w:num>
  <w:num w:numId="7">
    <w:abstractNumId w:val="20"/>
  </w:num>
  <w:num w:numId="8">
    <w:abstractNumId w:val="4"/>
  </w:num>
  <w:num w:numId="9">
    <w:abstractNumId w:val="21"/>
  </w:num>
  <w:num w:numId="10">
    <w:abstractNumId w:val="2"/>
  </w:num>
  <w:num w:numId="11">
    <w:abstractNumId w:val="18"/>
  </w:num>
  <w:num w:numId="12">
    <w:abstractNumId w:val="5"/>
  </w:num>
  <w:num w:numId="13">
    <w:abstractNumId w:val="22"/>
  </w:num>
  <w:num w:numId="14">
    <w:abstractNumId w:val="13"/>
  </w:num>
  <w:num w:numId="15">
    <w:abstractNumId w:val="15"/>
  </w:num>
  <w:num w:numId="16">
    <w:abstractNumId w:val="10"/>
  </w:num>
  <w:num w:numId="17">
    <w:abstractNumId w:val="8"/>
  </w:num>
  <w:num w:numId="18">
    <w:abstractNumId w:val="16"/>
  </w:num>
  <w:num w:numId="19">
    <w:abstractNumId w:val="11"/>
  </w:num>
  <w:num w:numId="20">
    <w:abstractNumId w:val="0"/>
  </w:num>
  <w:num w:numId="21">
    <w:abstractNumId w:val="19"/>
  </w:num>
  <w:num w:numId="22">
    <w:abstractNumId w:val="7"/>
  </w:num>
  <w:num w:numId="23">
    <w:abstractNumId w:val="1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BB5F2D"/>
    <w:rsid w:val="000E79B1"/>
    <w:rsid w:val="001B64EC"/>
    <w:rsid w:val="001C072F"/>
    <w:rsid w:val="002E2C7A"/>
    <w:rsid w:val="004203DA"/>
    <w:rsid w:val="00495C8A"/>
    <w:rsid w:val="004E45B4"/>
    <w:rsid w:val="00505551"/>
    <w:rsid w:val="00722960"/>
    <w:rsid w:val="00796B53"/>
    <w:rsid w:val="007C7B48"/>
    <w:rsid w:val="0081666A"/>
    <w:rsid w:val="009E1D60"/>
    <w:rsid w:val="00A30FE3"/>
    <w:rsid w:val="00B02CAE"/>
    <w:rsid w:val="00B51AA7"/>
    <w:rsid w:val="00B658E7"/>
    <w:rsid w:val="00B75A2B"/>
    <w:rsid w:val="00B95B68"/>
    <w:rsid w:val="00BB5F2D"/>
    <w:rsid w:val="00C44C68"/>
    <w:rsid w:val="00CB7765"/>
    <w:rsid w:val="00CD03E4"/>
    <w:rsid w:val="00D60179"/>
    <w:rsid w:val="00DC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A7"/>
  </w:style>
  <w:style w:type="paragraph" w:styleId="1">
    <w:name w:val="heading 1"/>
    <w:basedOn w:val="a"/>
    <w:next w:val="a"/>
    <w:link w:val="10"/>
    <w:uiPriority w:val="9"/>
    <w:qFormat/>
    <w:rsid w:val="00C44C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B5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BB5F2D"/>
  </w:style>
  <w:style w:type="paragraph" w:styleId="a3">
    <w:name w:val="Normal (Web)"/>
    <w:basedOn w:val="a"/>
    <w:uiPriority w:val="99"/>
    <w:semiHidden/>
    <w:unhideWhenUsed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5F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F2D"/>
  </w:style>
  <w:style w:type="paragraph" w:customStyle="1" w:styleId="c2">
    <w:name w:val="c2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BB5F2D"/>
  </w:style>
  <w:style w:type="character" w:customStyle="1" w:styleId="c63">
    <w:name w:val="c63"/>
    <w:basedOn w:val="a0"/>
    <w:rsid w:val="00BB5F2D"/>
  </w:style>
  <w:style w:type="paragraph" w:customStyle="1" w:styleId="c37">
    <w:name w:val="c37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5F2D"/>
  </w:style>
  <w:style w:type="character" w:customStyle="1" w:styleId="c4">
    <w:name w:val="c4"/>
    <w:basedOn w:val="a0"/>
    <w:rsid w:val="00BB5F2D"/>
  </w:style>
  <w:style w:type="character" w:customStyle="1" w:styleId="c62">
    <w:name w:val="c62"/>
    <w:basedOn w:val="a0"/>
    <w:rsid w:val="00BB5F2D"/>
  </w:style>
  <w:style w:type="character" w:customStyle="1" w:styleId="c19">
    <w:name w:val="c19"/>
    <w:basedOn w:val="a0"/>
    <w:rsid w:val="00BB5F2D"/>
  </w:style>
  <w:style w:type="paragraph" w:customStyle="1" w:styleId="c56">
    <w:name w:val="c56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B5F2D"/>
  </w:style>
  <w:style w:type="character" w:customStyle="1" w:styleId="c100">
    <w:name w:val="c100"/>
    <w:basedOn w:val="a0"/>
    <w:rsid w:val="00BB5F2D"/>
  </w:style>
  <w:style w:type="character" w:customStyle="1" w:styleId="c30">
    <w:name w:val="c30"/>
    <w:basedOn w:val="a0"/>
    <w:rsid w:val="00BB5F2D"/>
  </w:style>
  <w:style w:type="paragraph" w:customStyle="1" w:styleId="c27">
    <w:name w:val="c27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5F2D"/>
  </w:style>
  <w:style w:type="paragraph" w:customStyle="1" w:styleId="c57">
    <w:name w:val="c57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B5F2D"/>
  </w:style>
  <w:style w:type="character" w:customStyle="1" w:styleId="c53">
    <w:name w:val="c53"/>
    <w:basedOn w:val="a0"/>
    <w:rsid w:val="00BB5F2D"/>
  </w:style>
  <w:style w:type="character" w:customStyle="1" w:styleId="c26">
    <w:name w:val="c26"/>
    <w:basedOn w:val="a0"/>
    <w:rsid w:val="00BB5F2D"/>
  </w:style>
  <w:style w:type="paragraph" w:customStyle="1" w:styleId="c39">
    <w:name w:val="c39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8">
    <w:name w:val="c148"/>
    <w:basedOn w:val="a0"/>
    <w:rsid w:val="00BB5F2D"/>
  </w:style>
  <w:style w:type="paragraph" w:customStyle="1" w:styleId="c45">
    <w:name w:val="c45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B5F2D"/>
  </w:style>
  <w:style w:type="paragraph" w:customStyle="1" w:styleId="c60">
    <w:name w:val="c60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B5F2D"/>
  </w:style>
  <w:style w:type="paragraph" w:customStyle="1" w:styleId="c54">
    <w:name w:val="c54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BB5F2D"/>
  </w:style>
  <w:style w:type="paragraph" w:customStyle="1" w:styleId="c99">
    <w:name w:val="c99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6">
    <w:name w:val="c126"/>
    <w:basedOn w:val="a0"/>
    <w:rsid w:val="00BB5F2D"/>
  </w:style>
  <w:style w:type="character" w:customStyle="1" w:styleId="c114">
    <w:name w:val="c114"/>
    <w:basedOn w:val="a0"/>
    <w:rsid w:val="00BB5F2D"/>
  </w:style>
  <w:style w:type="paragraph" w:customStyle="1" w:styleId="c94">
    <w:name w:val="c94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7">
    <w:name w:val="c97"/>
    <w:basedOn w:val="a0"/>
    <w:rsid w:val="00BB5F2D"/>
  </w:style>
  <w:style w:type="paragraph" w:customStyle="1" w:styleId="c6">
    <w:name w:val="c6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B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F2D"/>
    <w:rPr>
      <w:b/>
      <w:bCs/>
    </w:rPr>
  </w:style>
  <w:style w:type="character" w:styleId="a5">
    <w:name w:val="Hyperlink"/>
    <w:basedOn w:val="a0"/>
    <w:uiPriority w:val="99"/>
    <w:semiHidden/>
    <w:unhideWhenUsed/>
    <w:rsid w:val="00BB5F2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5F2D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0E79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4C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ertext">
    <w:name w:val="headertext"/>
    <w:basedOn w:val="a"/>
    <w:rsid w:val="00C4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4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20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3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021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2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4F7B1-5DF7-4084-B83D-14540BCB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4266</Words>
  <Characters>24319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</dc:creator>
  <cp:keywords/>
  <dc:description/>
  <cp:lastModifiedBy>пк</cp:lastModifiedBy>
  <cp:revision>4</cp:revision>
  <cp:lastPrinted>2021-10-11T07:22:00Z</cp:lastPrinted>
  <dcterms:created xsi:type="dcterms:W3CDTF">2021-10-03T13:39:00Z</dcterms:created>
  <dcterms:modified xsi:type="dcterms:W3CDTF">2021-10-11T07:28:00Z</dcterms:modified>
</cp:coreProperties>
</file>